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D2EA" w14:textId="77777777" w:rsidR="00607406" w:rsidRDefault="008D5AF3" w:rsidP="008D5AF3">
      <w:pPr>
        <w:jc w:val="center"/>
        <w:rPr>
          <w:rFonts w:ascii="Times New Roman" w:hAnsi="Times New Roman"/>
          <w:b/>
        </w:rPr>
      </w:pPr>
      <w:r>
        <w:rPr>
          <w:rFonts w:ascii="Times New Roman" w:hAnsi="Times New Roman"/>
          <w:b/>
        </w:rPr>
        <w:t xml:space="preserve">Lecture 7 </w:t>
      </w:r>
      <w:proofErr w:type="gramStart"/>
      <w:r>
        <w:rPr>
          <w:rFonts w:ascii="Times New Roman" w:hAnsi="Times New Roman"/>
          <w:b/>
        </w:rPr>
        <w:t>Review</w:t>
      </w:r>
      <w:proofErr w:type="gramEnd"/>
    </w:p>
    <w:p w14:paraId="35C71022" w14:textId="77777777" w:rsidR="008D5AF3" w:rsidRDefault="008D5AF3" w:rsidP="008D5AF3">
      <w:pPr>
        <w:jc w:val="center"/>
        <w:rPr>
          <w:rFonts w:ascii="Times New Roman" w:hAnsi="Times New Roman"/>
        </w:rPr>
      </w:pPr>
      <w:r>
        <w:rPr>
          <w:rFonts w:ascii="Times New Roman" w:hAnsi="Times New Roman"/>
          <w:b/>
        </w:rPr>
        <w:t>Bonds</w:t>
      </w:r>
    </w:p>
    <w:p w14:paraId="30C2B9E0" w14:textId="77777777" w:rsidR="008D5AF3" w:rsidRDefault="008D5AF3" w:rsidP="008D5AF3">
      <w:pPr>
        <w:rPr>
          <w:rFonts w:ascii="Times New Roman" w:hAnsi="Times New Roman"/>
        </w:rPr>
      </w:pPr>
    </w:p>
    <w:p w14:paraId="396191D4" w14:textId="77777777" w:rsidR="008D5AF3" w:rsidRDefault="008D5AF3" w:rsidP="008D5AF3">
      <w:pPr>
        <w:rPr>
          <w:rFonts w:ascii="Times New Roman" w:hAnsi="Times New Roman"/>
        </w:rPr>
      </w:pPr>
      <w:r>
        <w:rPr>
          <w:rFonts w:ascii="Times New Roman" w:hAnsi="Times New Roman"/>
        </w:rPr>
        <w:t>Debt</w:t>
      </w:r>
    </w:p>
    <w:p w14:paraId="6F24487B" w14:textId="77777777" w:rsidR="008D5AF3" w:rsidRDefault="008D5AF3" w:rsidP="008D5AF3">
      <w:pPr>
        <w:pStyle w:val="ListParagraph"/>
        <w:numPr>
          <w:ilvl w:val="0"/>
          <w:numId w:val="1"/>
        </w:numPr>
        <w:rPr>
          <w:rFonts w:ascii="Times New Roman" w:hAnsi="Times New Roman"/>
        </w:rPr>
      </w:pPr>
      <w:r w:rsidRPr="008D5AF3">
        <w:rPr>
          <w:rFonts w:ascii="Times New Roman" w:hAnsi="Times New Roman"/>
          <w:highlight w:val="yellow"/>
        </w:rPr>
        <w:t>Debt</w:t>
      </w:r>
      <w:r>
        <w:rPr>
          <w:rFonts w:ascii="Times New Roman" w:hAnsi="Times New Roman"/>
        </w:rPr>
        <w:t>: a contractual agreement between a borrower and a lender</w:t>
      </w:r>
    </w:p>
    <w:p w14:paraId="5DFD880C" w14:textId="77777777" w:rsidR="008D5AF3" w:rsidRDefault="008D5AF3" w:rsidP="008D5AF3">
      <w:pPr>
        <w:pStyle w:val="ListParagraph"/>
        <w:numPr>
          <w:ilvl w:val="1"/>
          <w:numId w:val="1"/>
        </w:numPr>
        <w:rPr>
          <w:rFonts w:ascii="Times New Roman" w:hAnsi="Times New Roman"/>
        </w:rPr>
      </w:pPr>
      <w:r>
        <w:rPr>
          <w:rFonts w:ascii="Times New Roman" w:hAnsi="Times New Roman"/>
        </w:rPr>
        <w:t>The lender provides capital to the borrower in the form of debt (principal)</w:t>
      </w:r>
    </w:p>
    <w:p w14:paraId="62592DD1" w14:textId="77777777" w:rsidR="008D5AF3" w:rsidRDefault="008D5AF3" w:rsidP="008D5AF3">
      <w:pPr>
        <w:pStyle w:val="ListParagraph"/>
        <w:numPr>
          <w:ilvl w:val="1"/>
          <w:numId w:val="1"/>
        </w:numPr>
        <w:rPr>
          <w:rFonts w:ascii="Times New Roman" w:hAnsi="Times New Roman"/>
        </w:rPr>
      </w:pPr>
      <w:r>
        <w:rPr>
          <w:rFonts w:ascii="Times New Roman" w:hAnsi="Times New Roman"/>
        </w:rPr>
        <w:t>The borrower uses the capital to fund firm projects or activities and agrees to repay principal plus interest to the lender</w:t>
      </w:r>
    </w:p>
    <w:p w14:paraId="123F95A0" w14:textId="77777777" w:rsidR="008D5AF3" w:rsidRDefault="008D5AF3" w:rsidP="008D5AF3">
      <w:pPr>
        <w:pStyle w:val="ListParagraph"/>
        <w:numPr>
          <w:ilvl w:val="0"/>
          <w:numId w:val="1"/>
        </w:numPr>
        <w:rPr>
          <w:rFonts w:ascii="Times New Roman" w:hAnsi="Times New Roman"/>
        </w:rPr>
      </w:pPr>
      <w:r>
        <w:rPr>
          <w:rFonts w:ascii="Times New Roman" w:hAnsi="Times New Roman"/>
        </w:rPr>
        <w:t>Debt has 4 Basic Characteristics:</w:t>
      </w:r>
    </w:p>
    <w:p w14:paraId="2C5BE7C7" w14:textId="77777777" w:rsidR="008D5AF3" w:rsidRPr="008D5AF3" w:rsidRDefault="008D5AF3" w:rsidP="008D5AF3">
      <w:pPr>
        <w:pStyle w:val="ListParagraph"/>
        <w:numPr>
          <w:ilvl w:val="0"/>
          <w:numId w:val="2"/>
        </w:numPr>
        <w:rPr>
          <w:rFonts w:ascii="Times New Roman" w:hAnsi="Times New Roman"/>
        </w:rPr>
      </w:pPr>
      <w:r>
        <w:rPr>
          <w:rFonts w:ascii="Times New Roman" w:hAnsi="Times New Roman"/>
        </w:rPr>
        <w:t>No ownership or voting rights</w:t>
      </w:r>
    </w:p>
    <w:p w14:paraId="5CD7902A" w14:textId="77777777" w:rsidR="008D5AF3" w:rsidRDefault="008D5AF3" w:rsidP="008D5AF3">
      <w:pPr>
        <w:pStyle w:val="ListParagraph"/>
        <w:numPr>
          <w:ilvl w:val="0"/>
          <w:numId w:val="2"/>
        </w:numPr>
        <w:rPr>
          <w:rFonts w:ascii="Times New Roman" w:hAnsi="Times New Roman"/>
        </w:rPr>
      </w:pPr>
      <w:r>
        <w:rPr>
          <w:rFonts w:ascii="Times New Roman" w:hAnsi="Times New Roman"/>
        </w:rPr>
        <w:t>Maturity date</w:t>
      </w:r>
    </w:p>
    <w:p w14:paraId="54C2710D" w14:textId="77777777" w:rsidR="008D5AF3" w:rsidRDefault="008D5AF3" w:rsidP="008D5AF3">
      <w:pPr>
        <w:pStyle w:val="ListParagraph"/>
        <w:numPr>
          <w:ilvl w:val="0"/>
          <w:numId w:val="2"/>
        </w:numPr>
        <w:rPr>
          <w:rFonts w:ascii="Times New Roman" w:hAnsi="Times New Roman"/>
        </w:rPr>
      </w:pPr>
      <w:r>
        <w:rPr>
          <w:rFonts w:ascii="Times New Roman" w:hAnsi="Times New Roman"/>
        </w:rPr>
        <w:t>Fixed payments at set dates</w:t>
      </w:r>
    </w:p>
    <w:p w14:paraId="4277D8BD" w14:textId="77777777" w:rsidR="008D5AF3" w:rsidRDefault="008D5AF3" w:rsidP="008D5AF3">
      <w:pPr>
        <w:pStyle w:val="ListParagraph"/>
        <w:numPr>
          <w:ilvl w:val="0"/>
          <w:numId w:val="2"/>
        </w:numPr>
        <w:rPr>
          <w:rFonts w:ascii="Times New Roman" w:hAnsi="Times New Roman"/>
        </w:rPr>
      </w:pPr>
      <w:r>
        <w:rPr>
          <w:rFonts w:ascii="Times New Roman" w:hAnsi="Times New Roman"/>
        </w:rPr>
        <w:t>First claimant</w:t>
      </w:r>
    </w:p>
    <w:p w14:paraId="0AC29C69" w14:textId="77777777" w:rsidR="008D5AF3" w:rsidRDefault="008D5AF3" w:rsidP="008D5AF3">
      <w:pPr>
        <w:pStyle w:val="ListParagraph"/>
        <w:numPr>
          <w:ilvl w:val="0"/>
          <w:numId w:val="5"/>
        </w:numPr>
        <w:rPr>
          <w:rFonts w:ascii="Times New Roman" w:hAnsi="Times New Roman"/>
        </w:rPr>
      </w:pPr>
      <w:r>
        <w:rPr>
          <w:rFonts w:ascii="Times New Roman" w:hAnsi="Times New Roman"/>
        </w:rPr>
        <w:t>Bond holders have first claim on the firms assets in the event of bankruptcy</w:t>
      </w:r>
    </w:p>
    <w:p w14:paraId="66F72223" w14:textId="77777777" w:rsidR="008D5AF3" w:rsidRDefault="008D5AF3" w:rsidP="008D5AF3">
      <w:pPr>
        <w:pStyle w:val="ListParagraph"/>
        <w:numPr>
          <w:ilvl w:val="0"/>
          <w:numId w:val="3"/>
        </w:numPr>
        <w:rPr>
          <w:rFonts w:ascii="Times New Roman" w:hAnsi="Times New Roman"/>
        </w:rPr>
      </w:pPr>
      <w:r>
        <w:rPr>
          <w:rFonts w:ascii="Times New Roman" w:hAnsi="Times New Roman"/>
        </w:rPr>
        <w:t>Long-term debt is usually referred to as bonds</w:t>
      </w:r>
    </w:p>
    <w:p w14:paraId="31E5892F" w14:textId="77777777" w:rsidR="008D5AF3" w:rsidRDefault="008D5AF3" w:rsidP="008D5AF3">
      <w:pPr>
        <w:pStyle w:val="ListParagraph"/>
        <w:numPr>
          <w:ilvl w:val="1"/>
          <w:numId w:val="3"/>
        </w:numPr>
        <w:rPr>
          <w:rFonts w:ascii="Times New Roman" w:hAnsi="Times New Roman"/>
        </w:rPr>
      </w:pPr>
      <w:r w:rsidRPr="008D5AF3">
        <w:rPr>
          <w:rFonts w:ascii="Times New Roman" w:hAnsi="Times New Roman"/>
          <w:highlight w:val="yellow"/>
        </w:rPr>
        <w:t>Bonds</w:t>
      </w:r>
      <w:r>
        <w:rPr>
          <w:rFonts w:ascii="Times New Roman" w:hAnsi="Times New Roman"/>
        </w:rPr>
        <w:t>: a fixed income security (constant payment)</w:t>
      </w:r>
    </w:p>
    <w:p w14:paraId="4DCC9C33" w14:textId="77777777" w:rsidR="008D5AF3" w:rsidRDefault="008D5AF3" w:rsidP="008D5AF3">
      <w:pPr>
        <w:pStyle w:val="ListParagraph"/>
        <w:numPr>
          <w:ilvl w:val="2"/>
          <w:numId w:val="3"/>
        </w:numPr>
        <w:rPr>
          <w:rFonts w:ascii="Times New Roman" w:hAnsi="Times New Roman"/>
        </w:rPr>
      </w:pPr>
      <w:r>
        <w:rPr>
          <w:rFonts w:ascii="Times New Roman" w:hAnsi="Times New Roman"/>
        </w:rPr>
        <w:t>A fixed income security is less risky for the investor</w:t>
      </w:r>
    </w:p>
    <w:p w14:paraId="3D913F59" w14:textId="77777777" w:rsidR="008D5AF3" w:rsidRDefault="008D5AF3" w:rsidP="008D5AF3">
      <w:pPr>
        <w:pStyle w:val="ListParagraph"/>
        <w:numPr>
          <w:ilvl w:val="0"/>
          <w:numId w:val="3"/>
        </w:numPr>
        <w:rPr>
          <w:rFonts w:ascii="Times New Roman" w:hAnsi="Times New Roman"/>
        </w:rPr>
      </w:pPr>
      <w:r>
        <w:rPr>
          <w:rFonts w:ascii="Times New Roman" w:hAnsi="Times New Roman"/>
        </w:rPr>
        <w:t>Bonds are issued by 4 different sources:</w:t>
      </w:r>
    </w:p>
    <w:p w14:paraId="0838059D" w14:textId="77777777" w:rsidR="008D5AF3" w:rsidRDefault="008D5AF3" w:rsidP="008D5AF3">
      <w:pPr>
        <w:pStyle w:val="ListParagraph"/>
        <w:numPr>
          <w:ilvl w:val="0"/>
          <w:numId w:val="4"/>
        </w:numPr>
        <w:rPr>
          <w:rFonts w:ascii="Times New Roman" w:hAnsi="Times New Roman"/>
        </w:rPr>
      </w:pPr>
      <w:r>
        <w:rPr>
          <w:rFonts w:ascii="Times New Roman" w:hAnsi="Times New Roman"/>
        </w:rPr>
        <w:t>US Government</w:t>
      </w:r>
    </w:p>
    <w:p w14:paraId="683C0810" w14:textId="77777777" w:rsidR="008D5AF3" w:rsidRDefault="008D5AF3" w:rsidP="008D5AF3">
      <w:pPr>
        <w:pStyle w:val="ListParagraph"/>
        <w:numPr>
          <w:ilvl w:val="0"/>
          <w:numId w:val="6"/>
        </w:numPr>
        <w:rPr>
          <w:rFonts w:ascii="Times New Roman" w:hAnsi="Times New Roman"/>
        </w:rPr>
      </w:pPr>
      <w:r>
        <w:rPr>
          <w:rFonts w:ascii="Times New Roman" w:hAnsi="Times New Roman"/>
        </w:rPr>
        <w:t>The US gov’t issues bonds to cover gov’t spending</w:t>
      </w:r>
    </w:p>
    <w:p w14:paraId="620E3835" w14:textId="77777777" w:rsidR="008D5AF3" w:rsidRDefault="008D5AF3" w:rsidP="008D5AF3">
      <w:pPr>
        <w:pStyle w:val="ListParagraph"/>
        <w:numPr>
          <w:ilvl w:val="0"/>
          <w:numId w:val="6"/>
        </w:numPr>
        <w:rPr>
          <w:rFonts w:ascii="Times New Roman" w:hAnsi="Times New Roman"/>
        </w:rPr>
      </w:pPr>
      <w:r>
        <w:rPr>
          <w:rFonts w:ascii="Times New Roman" w:hAnsi="Times New Roman"/>
        </w:rPr>
        <w:t>Low risk, except time</w:t>
      </w:r>
    </w:p>
    <w:p w14:paraId="568F46C2" w14:textId="77777777" w:rsidR="008D5AF3" w:rsidRDefault="008D5AF3" w:rsidP="008D5AF3">
      <w:pPr>
        <w:pStyle w:val="ListParagraph"/>
        <w:numPr>
          <w:ilvl w:val="0"/>
          <w:numId w:val="4"/>
        </w:numPr>
        <w:rPr>
          <w:rFonts w:ascii="Times New Roman" w:hAnsi="Times New Roman"/>
        </w:rPr>
      </w:pPr>
      <w:r>
        <w:rPr>
          <w:rFonts w:ascii="Times New Roman" w:hAnsi="Times New Roman"/>
        </w:rPr>
        <w:t>Corporate</w:t>
      </w:r>
    </w:p>
    <w:p w14:paraId="519A63D5" w14:textId="77777777" w:rsidR="008D5AF3" w:rsidRDefault="008D5AF3" w:rsidP="008D5AF3">
      <w:pPr>
        <w:pStyle w:val="ListParagraph"/>
        <w:numPr>
          <w:ilvl w:val="0"/>
          <w:numId w:val="7"/>
        </w:numPr>
        <w:rPr>
          <w:rFonts w:ascii="Times New Roman" w:hAnsi="Times New Roman"/>
        </w:rPr>
      </w:pPr>
      <w:r>
        <w:rPr>
          <w:rFonts w:ascii="Times New Roman" w:hAnsi="Times New Roman"/>
        </w:rPr>
        <w:t>Corporate bonds are issued by firms to finance PPE</w:t>
      </w:r>
    </w:p>
    <w:p w14:paraId="2AF4B6AD" w14:textId="77777777" w:rsidR="008D5AF3" w:rsidRDefault="008D5AF3" w:rsidP="008D5AF3">
      <w:pPr>
        <w:pStyle w:val="ListParagraph"/>
        <w:numPr>
          <w:ilvl w:val="0"/>
          <w:numId w:val="7"/>
        </w:numPr>
        <w:rPr>
          <w:rFonts w:ascii="Times New Roman" w:hAnsi="Times New Roman"/>
        </w:rPr>
      </w:pPr>
      <w:r>
        <w:rPr>
          <w:rFonts w:ascii="Times New Roman" w:hAnsi="Times New Roman"/>
        </w:rPr>
        <w:t>Risk varies depending on the company, but there’s almost always a risk of time and default</w:t>
      </w:r>
    </w:p>
    <w:p w14:paraId="0910CB97" w14:textId="77777777" w:rsidR="008D5AF3" w:rsidRDefault="008D5AF3" w:rsidP="008D5AF3">
      <w:pPr>
        <w:pStyle w:val="ListParagraph"/>
        <w:numPr>
          <w:ilvl w:val="0"/>
          <w:numId w:val="4"/>
        </w:numPr>
        <w:rPr>
          <w:rFonts w:ascii="Times New Roman" w:hAnsi="Times New Roman"/>
        </w:rPr>
      </w:pPr>
      <w:r>
        <w:rPr>
          <w:rFonts w:ascii="Times New Roman" w:hAnsi="Times New Roman"/>
        </w:rPr>
        <w:t>Municipal</w:t>
      </w:r>
    </w:p>
    <w:p w14:paraId="645F10EE" w14:textId="77777777" w:rsidR="008D5AF3" w:rsidRDefault="00594A35" w:rsidP="008D5AF3">
      <w:pPr>
        <w:pStyle w:val="ListParagraph"/>
        <w:numPr>
          <w:ilvl w:val="0"/>
          <w:numId w:val="8"/>
        </w:numPr>
        <w:rPr>
          <w:rFonts w:ascii="Times New Roman" w:hAnsi="Times New Roman"/>
        </w:rPr>
      </w:pPr>
      <w:r>
        <w:rPr>
          <w:rFonts w:ascii="Times New Roman" w:hAnsi="Times New Roman"/>
        </w:rPr>
        <w:t>Municipal bonds are issued by local and state gov’ts to finance projects</w:t>
      </w:r>
    </w:p>
    <w:p w14:paraId="2E1979B1" w14:textId="77777777" w:rsidR="00594A35" w:rsidRDefault="00594A35" w:rsidP="008D5AF3">
      <w:pPr>
        <w:pStyle w:val="ListParagraph"/>
        <w:numPr>
          <w:ilvl w:val="0"/>
          <w:numId w:val="8"/>
        </w:numPr>
        <w:rPr>
          <w:rFonts w:ascii="Times New Roman" w:hAnsi="Times New Roman"/>
        </w:rPr>
      </w:pPr>
      <w:r>
        <w:rPr>
          <w:rFonts w:ascii="Times New Roman" w:hAnsi="Times New Roman"/>
        </w:rPr>
        <w:t>Interest is paid using tax revenue but the tax revenue can be cyclical, leading to default risk</w:t>
      </w:r>
    </w:p>
    <w:p w14:paraId="225E3F1D" w14:textId="77777777" w:rsidR="008D5AF3" w:rsidRDefault="008D5AF3" w:rsidP="008D5AF3">
      <w:pPr>
        <w:pStyle w:val="ListParagraph"/>
        <w:numPr>
          <w:ilvl w:val="0"/>
          <w:numId w:val="4"/>
        </w:numPr>
        <w:rPr>
          <w:rFonts w:ascii="Times New Roman" w:hAnsi="Times New Roman"/>
        </w:rPr>
      </w:pPr>
      <w:r>
        <w:rPr>
          <w:rFonts w:ascii="Times New Roman" w:hAnsi="Times New Roman"/>
        </w:rPr>
        <w:t>International</w:t>
      </w:r>
    </w:p>
    <w:p w14:paraId="14A7FDC6" w14:textId="77777777" w:rsidR="00594A35" w:rsidRDefault="00594A35" w:rsidP="00594A35">
      <w:pPr>
        <w:pStyle w:val="ListParagraph"/>
        <w:numPr>
          <w:ilvl w:val="0"/>
          <w:numId w:val="9"/>
        </w:numPr>
        <w:rPr>
          <w:rFonts w:ascii="Times New Roman" w:hAnsi="Times New Roman"/>
        </w:rPr>
      </w:pPr>
      <w:r>
        <w:rPr>
          <w:rFonts w:ascii="Times New Roman" w:hAnsi="Times New Roman"/>
        </w:rPr>
        <w:t>International bonds are issued by foreign gov’ts and</w:t>
      </w:r>
      <w:r w:rsidRPr="00594A35">
        <w:rPr>
          <w:rFonts w:ascii="Times New Roman" w:hAnsi="Times New Roman"/>
        </w:rPr>
        <w:t xml:space="preserve"> corporations</w:t>
      </w:r>
    </w:p>
    <w:p w14:paraId="0BBF5E4A" w14:textId="77777777" w:rsidR="00594A35" w:rsidRDefault="00594A35" w:rsidP="00594A35">
      <w:pPr>
        <w:pStyle w:val="ListParagraph"/>
        <w:numPr>
          <w:ilvl w:val="0"/>
          <w:numId w:val="9"/>
        </w:numPr>
        <w:rPr>
          <w:rFonts w:ascii="Times New Roman" w:hAnsi="Times New Roman"/>
        </w:rPr>
      </w:pPr>
      <w:r>
        <w:rPr>
          <w:rFonts w:ascii="Times New Roman" w:hAnsi="Times New Roman"/>
        </w:rPr>
        <w:t>Ex: BMW</w:t>
      </w:r>
    </w:p>
    <w:p w14:paraId="4790E9B1" w14:textId="77777777" w:rsidR="00594A35" w:rsidRDefault="00594A35" w:rsidP="00594A35">
      <w:pPr>
        <w:pStyle w:val="ListParagraph"/>
        <w:numPr>
          <w:ilvl w:val="0"/>
          <w:numId w:val="9"/>
        </w:numPr>
        <w:rPr>
          <w:rFonts w:ascii="Times New Roman" w:hAnsi="Times New Roman"/>
        </w:rPr>
      </w:pPr>
      <w:r>
        <w:rPr>
          <w:rFonts w:ascii="Times New Roman" w:hAnsi="Times New Roman"/>
        </w:rPr>
        <w:t>Risk varies but there’s always an exchange rate risk</w:t>
      </w:r>
    </w:p>
    <w:p w14:paraId="1D61F69B" w14:textId="77777777" w:rsidR="00594A35" w:rsidRDefault="00594A35" w:rsidP="00594A35">
      <w:pPr>
        <w:pStyle w:val="ListParagraph"/>
        <w:numPr>
          <w:ilvl w:val="0"/>
          <w:numId w:val="9"/>
        </w:numPr>
        <w:ind w:left="810"/>
        <w:rPr>
          <w:rFonts w:ascii="Times New Roman" w:hAnsi="Times New Roman"/>
        </w:rPr>
      </w:pPr>
      <w:r>
        <w:rPr>
          <w:rFonts w:ascii="Times New Roman" w:hAnsi="Times New Roman"/>
        </w:rPr>
        <w:t>Long term debt is generally classified according to whether it is secured by specific physical assets of the issuing company</w:t>
      </w:r>
    </w:p>
    <w:p w14:paraId="523E60D7" w14:textId="77777777" w:rsidR="00594A35" w:rsidRDefault="00594A35" w:rsidP="00594A35">
      <w:pPr>
        <w:pStyle w:val="ListParagraph"/>
        <w:numPr>
          <w:ilvl w:val="1"/>
          <w:numId w:val="9"/>
        </w:numPr>
        <w:ind w:left="1530"/>
        <w:rPr>
          <w:rFonts w:ascii="Times New Roman" w:hAnsi="Times New Roman"/>
        </w:rPr>
      </w:pPr>
      <w:r>
        <w:rPr>
          <w:rFonts w:ascii="Times New Roman" w:hAnsi="Times New Roman"/>
        </w:rPr>
        <w:t xml:space="preserve">Secured debt issues are usually called </w:t>
      </w:r>
      <w:r w:rsidRPr="00594A35">
        <w:rPr>
          <w:rFonts w:ascii="Times New Roman" w:hAnsi="Times New Roman"/>
          <w:highlight w:val="yellow"/>
        </w:rPr>
        <w:t>mortgage bonds</w:t>
      </w:r>
    </w:p>
    <w:p w14:paraId="3E15EB5A" w14:textId="77777777" w:rsidR="00594A35" w:rsidRDefault="00594A35" w:rsidP="00594A35">
      <w:pPr>
        <w:pStyle w:val="ListParagraph"/>
        <w:numPr>
          <w:ilvl w:val="1"/>
          <w:numId w:val="9"/>
        </w:numPr>
        <w:ind w:left="1530"/>
        <w:rPr>
          <w:rFonts w:ascii="Times New Roman" w:hAnsi="Times New Roman"/>
        </w:rPr>
      </w:pPr>
      <w:r>
        <w:rPr>
          <w:rFonts w:ascii="Times New Roman" w:hAnsi="Times New Roman"/>
        </w:rPr>
        <w:t xml:space="preserve">Issues that aren’t secured by specific assets are called debentures or </w:t>
      </w:r>
      <w:r w:rsidRPr="00594A35">
        <w:rPr>
          <w:rFonts w:ascii="Times New Roman" w:hAnsi="Times New Roman"/>
          <w:highlight w:val="yellow"/>
        </w:rPr>
        <w:t>debenture bonds</w:t>
      </w:r>
    </w:p>
    <w:p w14:paraId="69F2ADF7" w14:textId="77777777" w:rsidR="00594A35" w:rsidRDefault="00594A35" w:rsidP="00594A35">
      <w:pPr>
        <w:pStyle w:val="ListParagraph"/>
        <w:numPr>
          <w:ilvl w:val="0"/>
          <w:numId w:val="9"/>
        </w:numPr>
        <w:ind w:left="810"/>
        <w:rPr>
          <w:rFonts w:ascii="Times New Roman" w:hAnsi="Times New Roman"/>
        </w:rPr>
      </w:pPr>
      <w:r>
        <w:rPr>
          <w:rFonts w:ascii="Times New Roman" w:hAnsi="Times New Roman"/>
        </w:rPr>
        <w:t>A bond creates an agreement or indenture between the bond holder and the bond issuer</w:t>
      </w:r>
    </w:p>
    <w:p w14:paraId="1E08C781" w14:textId="77777777" w:rsidR="00594A35" w:rsidRDefault="00594A35" w:rsidP="00594A35">
      <w:pPr>
        <w:pStyle w:val="ListParagraph"/>
        <w:numPr>
          <w:ilvl w:val="1"/>
          <w:numId w:val="9"/>
        </w:numPr>
        <w:ind w:left="1530"/>
        <w:rPr>
          <w:rFonts w:ascii="Times New Roman" w:hAnsi="Times New Roman"/>
        </w:rPr>
      </w:pPr>
      <w:r>
        <w:rPr>
          <w:rFonts w:ascii="Times New Roman" w:hAnsi="Times New Roman"/>
        </w:rPr>
        <w:t>An indenture details the nature in which the principal must be repaid</w:t>
      </w:r>
    </w:p>
    <w:p w14:paraId="51DA737C" w14:textId="77777777" w:rsidR="00594A35" w:rsidRDefault="00594A35" w:rsidP="00594A35">
      <w:pPr>
        <w:pStyle w:val="ListParagraph"/>
        <w:numPr>
          <w:ilvl w:val="0"/>
          <w:numId w:val="9"/>
        </w:numPr>
        <w:ind w:left="810"/>
        <w:rPr>
          <w:rFonts w:ascii="Times New Roman" w:hAnsi="Times New Roman"/>
        </w:rPr>
      </w:pPr>
      <w:r>
        <w:rPr>
          <w:rFonts w:ascii="Times New Roman" w:hAnsi="Times New Roman"/>
        </w:rPr>
        <w:t>There are 6 key characteristics described in indentures:</w:t>
      </w:r>
    </w:p>
    <w:p w14:paraId="448D2ACC" w14:textId="77777777" w:rsidR="00594A35" w:rsidRPr="00594A35" w:rsidRDefault="00594A35" w:rsidP="00594A35">
      <w:pPr>
        <w:pStyle w:val="ListParagraph"/>
        <w:numPr>
          <w:ilvl w:val="0"/>
          <w:numId w:val="10"/>
        </w:numPr>
        <w:rPr>
          <w:rFonts w:ascii="Times New Roman" w:hAnsi="Times New Roman"/>
        </w:rPr>
      </w:pPr>
      <w:r>
        <w:rPr>
          <w:rFonts w:ascii="Times New Roman" w:hAnsi="Times New Roman"/>
        </w:rPr>
        <w:t>Name of F</w:t>
      </w:r>
      <w:r w:rsidRPr="00594A35">
        <w:rPr>
          <w:rFonts w:ascii="Times New Roman" w:hAnsi="Times New Roman"/>
        </w:rPr>
        <w:t>irm (issuer)</w:t>
      </w:r>
    </w:p>
    <w:p w14:paraId="76AFAA46" w14:textId="77777777" w:rsidR="00594A35" w:rsidRDefault="00594A35" w:rsidP="00594A35">
      <w:pPr>
        <w:pStyle w:val="ListParagraph"/>
        <w:numPr>
          <w:ilvl w:val="0"/>
          <w:numId w:val="10"/>
        </w:numPr>
        <w:rPr>
          <w:rFonts w:ascii="Times New Roman" w:hAnsi="Times New Roman"/>
        </w:rPr>
      </w:pPr>
      <w:r>
        <w:rPr>
          <w:rFonts w:ascii="Times New Roman" w:hAnsi="Times New Roman"/>
        </w:rPr>
        <w:t>Maturity Date</w:t>
      </w:r>
    </w:p>
    <w:p w14:paraId="4C243B49" w14:textId="77777777" w:rsidR="00594A35" w:rsidRDefault="00594A35" w:rsidP="00594A35">
      <w:pPr>
        <w:pStyle w:val="ListParagraph"/>
        <w:numPr>
          <w:ilvl w:val="0"/>
          <w:numId w:val="10"/>
        </w:numPr>
        <w:rPr>
          <w:rFonts w:ascii="Times New Roman" w:hAnsi="Times New Roman"/>
        </w:rPr>
      </w:pPr>
      <w:r>
        <w:rPr>
          <w:rFonts w:ascii="Times New Roman" w:hAnsi="Times New Roman"/>
        </w:rPr>
        <w:t>Face Value: value paid at maturity</w:t>
      </w:r>
    </w:p>
    <w:p w14:paraId="2503431A" w14:textId="77777777" w:rsidR="00594A35" w:rsidRDefault="00594A35" w:rsidP="00594A35">
      <w:pPr>
        <w:pStyle w:val="ListParagraph"/>
        <w:numPr>
          <w:ilvl w:val="1"/>
          <w:numId w:val="10"/>
        </w:numPr>
        <w:rPr>
          <w:rFonts w:ascii="Times New Roman" w:hAnsi="Times New Roman"/>
        </w:rPr>
      </w:pPr>
      <w:r>
        <w:rPr>
          <w:rFonts w:ascii="Times New Roman" w:hAnsi="Times New Roman"/>
        </w:rPr>
        <w:t>Typically a $1000 default assumption</w:t>
      </w:r>
    </w:p>
    <w:p w14:paraId="0931FF49" w14:textId="77777777" w:rsidR="00594A35" w:rsidRDefault="00594A35" w:rsidP="00594A35">
      <w:pPr>
        <w:pStyle w:val="ListParagraph"/>
        <w:numPr>
          <w:ilvl w:val="0"/>
          <w:numId w:val="10"/>
        </w:numPr>
        <w:rPr>
          <w:rFonts w:ascii="Times New Roman" w:hAnsi="Times New Roman"/>
        </w:rPr>
      </w:pPr>
      <w:r>
        <w:rPr>
          <w:rFonts w:ascii="Times New Roman" w:hAnsi="Times New Roman"/>
        </w:rPr>
        <w:lastRenderedPageBreak/>
        <w:t>Coupon Rate: interest rate paid by the bond</w:t>
      </w:r>
    </w:p>
    <w:p w14:paraId="5E1B47E5" w14:textId="77777777" w:rsidR="00594A35" w:rsidRDefault="00594A35" w:rsidP="00594A35">
      <w:pPr>
        <w:pStyle w:val="ListParagraph"/>
        <w:numPr>
          <w:ilvl w:val="1"/>
          <w:numId w:val="10"/>
        </w:numPr>
        <w:rPr>
          <w:rFonts w:ascii="Times New Roman" w:hAnsi="Times New Roman"/>
        </w:rPr>
      </w:pPr>
      <w:r>
        <w:rPr>
          <w:rFonts w:ascii="Times New Roman" w:hAnsi="Times New Roman"/>
        </w:rPr>
        <w:t>Determines the dollar amount paid by the bond every period</w:t>
      </w:r>
    </w:p>
    <w:p w14:paraId="57A1F4C1" w14:textId="77777777" w:rsidR="00594A35" w:rsidRDefault="00594A35" w:rsidP="00594A35">
      <w:pPr>
        <w:pStyle w:val="ListParagraph"/>
        <w:numPr>
          <w:ilvl w:val="0"/>
          <w:numId w:val="10"/>
        </w:numPr>
        <w:rPr>
          <w:rFonts w:ascii="Times New Roman" w:hAnsi="Times New Roman"/>
        </w:rPr>
      </w:pPr>
      <w:r>
        <w:rPr>
          <w:rFonts w:ascii="Times New Roman" w:hAnsi="Times New Roman"/>
        </w:rPr>
        <w:t>Payment Dates</w:t>
      </w:r>
    </w:p>
    <w:p w14:paraId="7B3784C6" w14:textId="77777777" w:rsidR="00594A35" w:rsidRDefault="00594A35" w:rsidP="00594A35">
      <w:pPr>
        <w:pStyle w:val="ListParagraph"/>
        <w:numPr>
          <w:ilvl w:val="0"/>
          <w:numId w:val="10"/>
        </w:numPr>
        <w:rPr>
          <w:rFonts w:ascii="Times New Roman" w:hAnsi="Times New Roman"/>
        </w:rPr>
      </w:pPr>
      <w:r>
        <w:rPr>
          <w:rFonts w:ascii="Times New Roman" w:hAnsi="Times New Roman"/>
        </w:rPr>
        <w:t>Call Option: the right for the issuing company to retire the bond before the maturity date</w:t>
      </w:r>
    </w:p>
    <w:p w14:paraId="1BED9904" w14:textId="77777777" w:rsidR="00594A35" w:rsidRDefault="00594A35" w:rsidP="00594A35">
      <w:pPr>
        <w:pStyle w:val="ListParagraph"/>
        <w:numPr>
          <w:ilvl w:val="1"/>
          <w:numId w:val="10"/>
        </w:numPr>
        <w:rPr>
          <w:rFonts w:ascii="Times New Roman" w:hAnsi="Times New Roman"/>
        </w:rPr>
      </w:pPr>
      <w:r>
        <w:rPr>
          <w:rFonts w:ascii="Times New Roman" w:hAnsi="Times New Roman"/>
        </w:rPr>
        <w:t>Must pay interest owed plus face value</w:t>
      </w:r>
    </w:p>
    <w:p w14:paraId="0513F650" w14:textId="77777777" w:rsidR="00594A35" w:rsidRDefault="00910676" w:rsidP="00594A35">
      <w:pPr>
        <w:pStyle w:val="ListParagraph"/>
        <w:numPr>
          <w:ilvl w:val="1"/>
          <w:numId w:val="10"/>
        </w:numPr>
        <w:rPr>
          <w:rFonts w:ascii="Times New Roman" w:hAnsi="Times New Roman"/>
        </w:rPr>
      </w:pPr>
      <w:r>
        <w:rPr>
          <w:rFonts w:ascii="Times New Roman" w:hAnsi="Times New Roman"/>
        </w:rPr>
        <w:t>Companies do this to refinance their debt</w:t>
      </w:r>
    </w:p>
    <w:p w14:paraId="69DD15F4" w14:textId="77777777" w:rsidR="00910676" w:rsidRDefault="00910676" w:rsidP="00910676">
      <w:pPr>
        <w:rPr>
          <w:rFonts w:ascii="Times New Roman" w:hAnsi="Times New Roman"/>
        </w:rPr>
      </w:pPr>
    </w:p>
    <w:p w14:paraId="61A02900" w14:textId="77777777" w:rsidR="00910676" w:rsidRDefault="00910676" w:rsidP="00910676">
      <w:pPr>
        <w:rPr>
          <w:rFonts w:ascii="Times New Roman" w:hAnsi="Times New Roman"/>
        </w:rPr>
      </w:pPr>
      <w:r>
        <w:rPr>
          <w:rFonts w:ascii="Times New Roman" w:hAnsi="Times New Roman"/>
        </w:rPr>
        <w:t>Valuing Bonds</w:t>
      </w:r>
    </w:p>
    <w:p w14:paraId="5851CC66" w14:textId="77777777" w:rsidR="00910676" w:rsidRDefault="00910676" w:rsidP="00910676">
      <w:pPr>
        <w:rPr>
          <w:rFonts w:ascii="Times New Roman" w:hAnsi="Times New Roman"/>
        </w:rPr>
      </w:pPr>
    </w:p>
    <w:p w14:paraId="551B585E" w14:textId="77777777" w:rsidR="00910676" w:rsidRDefault="00910676" w:rsidP="00910676">
      <w:pPr>
        <w:rPr>
          <w:rFonts w:ascii="Times New Roman" w:hAnsi="Times New Roman"/>
        </w:rPr>
      </w:pPr>
      <w:r>
        <w:rPr>
          <w:rFonts w:ascii="Times New Roman" w:hAnsi="Times New Roman"/>
        </w:rPr>
        <w:tab/>
        <w:t>Bond Price = PV of cash flows it pays the investor</w:t>
      </w:r>
    </w:p>
    <w:p w14:paraId="1519FCE5" w14:textId="77777777" w:rsidR="00910676" w:rsidRDefault="00910676" w:rsidP="00910676">
      <w:pPr>
        <w:rPr>
          <w:rFonts w:ascii="Times New Roman" w:hAnsi="Times New Roman"/>
        </w:rPr>
      </w:pPr>
    </w:p>
    <w:p w14:paraId="2107A281" w14:textId="77777777" w:rsidR="00910676" w:rsidRDefault="00910676" w:rsidP="00910676">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29A9F7DB" wp14:editId="7896444D">
                <wp:simplePos x="0" y="0"/>
                <wp:positionH relativeFrom="column">
                  <wp:posOffset>3200400</wp:posOffset>
                </wp:positionH>
                <wp:positionV relativeFrom="paragraph">
                  <wp:posOffset>182880</wp:posOffset>
                </wp:positionV>
                <wp:extent cx="114300" cy="228600"/>
                <wp:effectExtent l="25400" t="0" r="63500" b="50800"/>
                <wp:wrapThrough wrapText="bothSides">
                  <wp:wrapPolygon edited="0">
                    <wp:start x="-4800" y="0"/>
                    <wp:lineTo x="-4800" y="24000"/>
                    <wp:lineTo x="28800" y="24000"/>
                    <wp:lineTo x="28800" y="0"/>
                    <wp:lineTo x="-4800" y="0"/>
                  </wp:wrapPolygon>
                </wp:wrapThrough>
                <wp:docPr id="3" name="Down Arrow 3"/>
                <wp:cNvGraphicFramePr/>
                <a:graphic xmlns:a="http://schemas.openxmlformats.org/drawingml/2006/main">
                  <a:graphicData uri="http://schemas.microsoft.com/office/word/2010/wordprocessingShape">
                    <wps:wsp>
                      <wps:cNvSpPr/>
                      <wps:spPr>
                        <a:xfrm>
                          <a:off x="0" y="0"/>
                          <a:ext cx="114300" cy="228600"/>
                        </a:xfrm>
                        <a:prstGeom prst="downArrow">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52pt;margin-top:14.4pt;width:9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" filled="f" strokecolor="black [3213]">
                <w10:wrap type="through"/>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37C74392" wp14:editId="72780CC8">
                <wp:simplePos x="0" y="0"/>
                <wp:positionH relativeFrom="column">
                  <wp:posOffset>1943100</wp:posOffset>
                </wp:positionH>
                <wp:positionV relativeFrom="paragraph">
                  <wp:posOffset>182880</wp:posOffset>
                </wp:positionV>
                <wp:extent cx="114300" cy="228600"/>
                <wp:effectExtent l="25400" t="0" r="63500" b="50800"/>
                <wp:wrapThrough wrapText="bothSides">
                  <wp:wrapPolygon edited="0">
                    <wp:start x="-4800" y="0"/>
                    <wp:lineTo x="-4800" y="24000"/>
                    <wp:lineTo x="28800" y="24000"/>
                    <wp:lineTo x="28800" y="0"/>
                    <wp:lineTo x="-4800" y="0"/>
                  </wp:wrapPolygon>
                </wp:wrapThrough>
                <wp:docPr id="2" name="Down Arrow 2"/>
                <wp:cNvGraphicFramePr/>
                <a:graphic xmlns:a="http://schemas.openxmlformats.org/drawingml/2006/main">
                  <a:graphicData uri="http://schemas.microsoft.com/office/word/2010/wordprocessingShape">
                    <wps:wsp>
                      <wps:cNvSpPr/>
                      <wps:spPr>
                        <a:xfrm>
                          <a:off x="0" y="0"/>
                          <a:ext cx="114300" cy="228600"/>
                        </a:xfrm>
                        <a:prstGeom prst="downArrow">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 o:spid="_x0000_s1026" type="#_x0000_t67" style="position:absolute;margin-left:153pt;margin-top:14.4pt;width:9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" filled="f" strokecolor="black [3213]">
                <w10:wrap type="through"/>
              </v:shape>
            </w:pict>
          </mc:Fallback>
        </mc:AlternateContent>
      </w:r>
      <w:r>
        <w:rPr>
          <w:rFonts w:ascii="Times New Roman" w:hAnsi="Times New Roman"/>
        </w:rPr>
        <w:tab/>
        <w:t>Bond Price = PV of coupon payments + PV of FV</w:t>
      </w:r>
    </w:p>
    <w:p w14:paraId="3CF1E304" w14:textId="77777777" w:rsidR="00910676" w:rsidRPr="00910676" w:rsidRDefault="00910676" w:rsidP="00910676">
      <w:pPr>
        <w:rPr>
          <w:rFonts w:ascii="Times New Roman" w:hAnsi="Times New Roman"/>
        </w:rPr>
      </w:pPr>
    </w:p>
    <w:p w14:paraId="269ED41E" w14:textId="77777777" w:rsidR="00910676" w:rsidRPr="00910676" w:rsidRDefault="00910676" w:rsidP="00910676">
      <w:pPr>
        <w:rPr>
          <w:rFonts w:ascii="Times New Roman" w:hAnsi="Times New Roman"/>
        </w:rPr>
      </w:pPr>
    </w:p>
    <w:p w14:paraId="363C3733" w14:textId="77777777" w:rsidR="00910676" w:rsidRDefault="00910676" w:rsidP="00910676">
      <w:pPr>
        <w:tabs>
          <w:tab w:val="left" w:pos="3023"/>
        </w:tabs>
        <w:rPr>
          <w:rFonts w:ascii="Times New Roman" w:hAnsi="Times New Roman"/>
        </w:rPr>
      </w:pPr>
      <w:r>
        <w:rPr>
          <w:rFonts w:ascii="Times New Roman" w:hAnsi="Times New Roman"/>
        </w:rPr>
        <w:t xml:space="preserve">                                              Annuity                  Lump Sum</w:t>
      </w:r>
    </w:p>
    <w:p w14:paraId="3F1E7120" w14:textId="77777777" w:rsidR="00910676" w:rsidRDefault="00910676" w:rsidP="00910676">
      <w:pPr>
        <w:tabs>
          <w:tab w:val="left" w:pos="3023"/>
        </w:tabs>
        <w:rPr>
          <w:rFonts w:ascii="Times New Roman" w:hAnsi="Times New Roman"/>
        </w:rPr>
      </w:pPr>
    </w:p>
    <w:p w14:paraId="0DE6AB0D" w14:textId="77777777" w:rsidR="00910676" w:rsidRDefault="00910676" w:rsidP="00910676">
      <w:pPr>
        <w:tabs>
          <w:tab w:val="left" w:pos="720"/>
        </w:tabs>
        <w:rPr>
          <w:rFonts w:ascii="Times New Roman" w:hAnsi="Times New Roman"/>
        </w:rPr>
      </w:pPr>
      <w:r>
        <w:rPr>
          <w:rFonts w:ascii="Times New Roman" w:hAnsi="Times New Roman"/>
        </w:rPr>
        <w:tab/>
        <w:t xml:space="preserve">Bond Price = (coupon / </w:t>
      </w:r>
      <w:proofErr w:type="spellStart"/>
      <w:r>
        <w:rPr>
          <w:rFonts w:ascii="Times New Roman" w:hAnsi="Times New Roman"/>
        </w:rPr>
        <w:t>rd</w:t>
      </w:r>
      <w:proofErr w:type="spellEnd"/>
      <w:r>
        <w:rPr>
          <w:rFonts w:ascii="Times New Roman" w:hAnsi="Times New Roman"/>
        </w:rPr>
        <w:t>) x [1-(1/</w:t>
      </w:r>
      <w:proofErr w:type="spellStart"/>
      <w:r>
        <w:rPr>
          <w:rFonts w:ascii="Times New Roman" w:hAnsi="Times New Roman"/>
        </w:rPr>
        <w:t>rd</w:t>
      </w:r>
      <w:proofErr w:type="spellEnd"/>
      <w:r>
        <w:rPr>
          <w:rFonts w:ascii="Times New Roman" w:hAnsi="Times New Roman"/>
        </w:rPr>
        <w:t>)^N] + [Face/(1+rd)^N]</w:t>
      </w:r>
    </w:p>
    <w:p w14:paraId="653CBDB4" w14:textId="77777777" w:rsidR="00910676" w:rsidRDefault="00910676" w:rsidP="00910676">
      <w:pPr>
        <w:tabs>
          <w:tab w:val="left" w:pos="720"/>
        </w:tabs>
        <w:rPr>
          <w:rFonts w:ascii="Times New Roman" w:hAnsi="Times New Roman"/>
        </w:rPr>
      </w:pPr>
    </w:p>
    <w:p w14:paraId="66469421" w14:textId="77777777" w:rsidR="00910676" w:rsidRDefault="00910676" w:rsidP="00910676">
      <w:pPr>
        <w:tabs>
          <w:tab w:val="left" w:pos="720"/>
        </w:tabs>
        <w:rPr>
          <w:rFonts w:ascii="Times New Roman" w:hAnsi="Times New Roman"/>
        </w:rPr>
      </w:pPr>
      <w:r>
        <w:rPr>
          <w:rFonts w:ascii="Times New Roman" w:hAnsi="Times New Roman"/>
        </w:rPr>
        <w:tab/>
      </w:r>
      <w:r>
        <w:rPr>
          <w:rFonts w:ascii="Times New Roman" w:hAnsi="Times New Roman"/>
        </w:rPr>
        <w:tab/>
        <w:t>Coupon = (coupon rate) x (FV)</w:t>
      </w:r>
    </w:p>
    <w:p w14:paraId="3CADABDA" w14:textId="77777777" w:rsidR="00910676" w:rsidRDefault="00910676" w:rsidP="00910676">
      <w:pPr>
        <w:tabs>
          <w:tab w:val="left" w:pos="720"/>
        </w:tabs>
        <w:rPr>
          <w:rFonts w:ascii="Times New Roman" w:hAnsi="Times New Roman"/>
        </w:rPr>
      </w:pPr>
      <w:r>
        <w:rPr>
          <w:rFonts w:ascii="Times New Roman" w:hAnsi="Times New Roman"/>
        </w:rPr>
        <w:tab/>
      </w:r>
      <w:r>
        <w:rPr>
          <w:rFonts w:ascii="Times New Roman" w:hAnsi="Times New Roman"/>
        </w:rPr>
        <w:tab/>
        <w:t>N = time until maturity (forward looking)</w:t>
      </w:r>
    </w:p>
    <w:p w14:paraId="6DA69951" w14:textId="77777777" w:rsidR="00910676" w:rsidRDefault="00910676" w:rsidP="00910676">
      <w:pPr>
        <w:tabs>
          <w:tab w:val="left" w:pos="720"/>
        </w:tab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r</w:t>
      </w:r>
      <w:proofErr w:type="gramEnd"/>
      <w:r>
        <w:rPr>
          <w:rFonts w:ascii="Times New Roman" w:hAnsi="Times New Roman"/>
        </w:rPr>
        <w:t xml:space="preserve"> = </w:t>
      </w:r>
      <w:proofErr w:type="spellStart"/>
      <w:r>
        <w:rPr>
          <w:rFonts w:ascii="Times New Roman" w:hAnsi="Times New Roman"/>
        </w:rPr>
        <w:t>rd</w:t>
      </w:r>
      <w:proofErr w:type="spellEnd"/>
      <w:r>
        <w:rPr>
          <w:rFonts w:ascii="Times New Roman" w:hAnsi="Times New Roman"/>
        </w:rPr>
        <w:t xml:space="preserve"> = required return to buy the bond today</w:t>
      </w:r>
    </w:p>
    <w:p w14:paraId="2B54B170" w14:textId="77777777" w:rsidR="00910676" w:rsidRDefault="00910676" w:rsidP="00910676">
      <w:pPr>
        <w:tabs>
          <w:tab w:val="left" w:pos="720"/>
        </w:tabs>
        <w:rPr>
          <w:rFonts w:ascii="Times New Roman" w:hAnsi="Times New Roman"/>
        </w:rPr>
      </w:pPr>
    </w:p>
    <w:p w14:paraId="6B27D6A6" w14:textId="77777777" w:rsidR="00910676" w:rsidRDefault="00910676" w:rsidP="00910676">
      <w:pPr>
        <w:tabs>
          <w:tab w:val="left" w:pos="720"/>
        </w:tabs>
        <w:rPr>
          <w:rFonts w:ascii="Times New Roman" w:hAnsi="Times New Roman"/>
        </w:rPr>
      </w:pPr>
      <w:r>
        <w:rPr>
          <w:rFonts w:ascii="Times New Roman" w:hAnsi="Times New Roman"/>
        </w:rPr>
        <w:t xml:space="preserve">The Coupon Rate vs. </w:t>
      </w:r>
      <w:proofErr w:type="spellStart"/>
      <w:r>
        <w:rPr>
          <w:rFonts w:ascii="Times New Roman" w:hAnsi="Times New Roman"/>
        </w:rPr>
        <w:t>rd</w:t>
      </w:r>
      <w:proofErr w:type="spellEnd"/>
    </w:p>
    <w:p w14:paraId="72628AA6" w14:textId="77777777" w:rsidR="00910676" w:rsidRDefault="00910676" w:rsidP="00910676">
      <w:pPr>
        <w:pStyle w:val="ListParagraph"/>
        <w:numPr>
          <w:ilvl w:val="0"/>
          <w:numId w:val="11"/>
        </w:numPr>
        <w:tabs>
          <w:tab w:val="left" w:pos="720"/>
        </w:tabs>
        <w:rPr>
          <w:rFonts w:ascii="Times New Roman" w:hAnsi="Times New Roman"/>
        </w:rPr>
      </w:pPr>
      <w:proofErr w:type="spellStart"/>
      <w:proofErr w:type="gramStart"/>
      <w:r>
        <w:rPr>
          <w:rFonts w:ascii="Times New Roman" w:hAnsi="Times New Roman"/>
        </w:rPr>
        <w:t>rd</w:t>
      </w:r>
      <w:proofErr w:type="spellEnd"/>
      <w:proofErr w:type="gramEnd"/>
      <w:r>
        <w:rPr>
          <w:rFonts w:ascii="Times New Roman" w:hAnsi="Times New Roman"/>
        </w:rPr>
        <w:t xml:space="preserve"> is dynamic while the coupon rate is fixed</w:t>
      </w:r>
    </w:p>
    <w:p w14:paraId="496DF552" w14:textId="77777777" w:rsidR="006A79C3" w:rsidRDefault="006A79C3" w:rsidP="006A79C3">
      <w:pPr>
        <w:pStyle w:val="ListParagraph"/>
        <w:tabs>
          <w:tab w:val="left" w:pos="720"/>
        </w:tabs>
        <w:rPr>
          <w:rFonts w:ascii="Times New Roman" w:hAnsi="Times New Roman"/>
        </w:rPr>
      </w:pPr>
    </w:p>
    <w:p w14:paraId="1A691DBD" w14:textId="77777777" w:rsidR="006A79C3" w:rsidRDefault="006A79C3" w:rsidP="006A79C3">
      <w:pPr>
        <w:pStyle w:val="ListParagraph"/>
        <w:tabs>
          <w:tab w:val="left" w:pos="720"/>
        </w:tabs>
        <w:rPr>
          <w:rFonts w:ascii="Times New Roman" w:hAnsi="Times New Roman"/>
        </w:rPr>
      </w:pPr>
      <w:proofErr w:type="spellStart"/>
      <w:proofErr w:type="gramStart"/>
      <w:r>
        <w:rPr>
          <w:rFonts w:ascii="Times New Roman" w:hAnsi="Times New Roman"/>
        </w:rPr>
        <w:t>rd</w:t>
      </w:r>
      <w:proofErr w:type="spellEnd"/>
      <w:proofErr w:type="gramEnd"/>
      <w:r>
        <w:rPr>
          <w:rFonts w:ascii="Times New Roman" w:hAnsi="Times New Roman"/>
        </w:rPr>
        <w:t xml:space="preserve"> = </w:t>
      </w:r>
      <w:proofErr w:type="spellStart"/>
      <w:r>
        <w:rPr>
          <w:rFonts w:ascii="Times New Roman" w:hAnsi="Times New Roman"/>
        </w:rPr>
        <w:t>rf</w:t>
      </w:r>
      <w:proofErr w:type="spellEnd"/>
      <w:r>
        <w:rPr>
          <w:rFonts w:ascii="Times New Roman" w:hAnsi="Times New Roman"/>
        </w:rPr>
        <w:t xml:space="preserve"> + </w:t>
      </w:r>
      <w:proofErr w:type="spellStart"/>
      <w:r>
        <w:rPr>
          <w:rFonts w:ascii="Times New Roman" w:hAnsi="Times New Roman"/>
        </w:rPr>
        <w:t>rint</w:t>
      </w:r>
      <w:proofErr w:type="spellEnd"/>
      <w:r>
        <w:rPr>
          <w:rFonts w:ascii="Times New Roman" w:hAnsi="Times New Roman"/>
        </w:rPr>
        <w:t xml:space="preserve"> + </w:t>
      </w:r>
      <w:proofErr w:type="spellStart"/>
      <w:r>
        <w:rPr>
          <w:rFonts w:ascii="Times New Roman" w:hAnsi="Times New Roman"/>
        </w:rPr>
        <w:t>rdr</w:t>
      </w:r>
      <w:proofErr w:type="spellEnd"/>
      <w:r>
        <w:rPr>
          <w:rFonts w:ascii="Times New Roman" w:hAnsi="Times New Roman"/>
        </w:rPr>
        <w:t xml:space="preserve"> + </w:t>
      </w:r>
      <w:proofErr w:type="spellStart"/>
      <w:r>
        <w:rPr>
          <w:rFonts w:ascii="Times New Roman" w:hAnsi="Times New Roman"/>
        </w:rPr>
        <w:t>rliq</w:t>
      </w:r>
      <w:proofErr w:type="spellEnd"/>
    </w:p>
    <w:p w14:paraId="4DA6920F" w14:textId="77777777" w:rsidR="006A79C3" w:rsidRDefault="006A79C3" w:rsidP="006A79C3">
      <w:pPr>
        <w:pStyle w:val="ListParagraph"/>
        <w:tabs>
          <w:tab w:val="left" w:pos="720"/>
        </w:tabs>
        <w:rPr>
          <w:rFonts w:ascii="Times New Roman" w:hAnsi="Times New Roman"/>
        </w:rPr>
      </w:pPr>
    </w:p>
    <w:p w14:paraId="0A3E1E59" w14:textId="77777777" w:rsidR="00910676" w:rsidRDefault="00910676" w:rsidP="00910676">
      <w:pPr>
        <w:pStyle w:val="ListParagraph"/>
        <w:numPr>
          <w:ilvl w:val="0"/>
          <w:numId w:val="11"/>
        </w:numPr>
        <w:tabs>
          <w:tab w:val="left" w:pos="720"/>
        </w:tabs>
        <w:rPr>
          <w:rFonts w:ascii="Times New Roman" w:hAnsi="Times New Roman"/>
        </w:rPr>
      </w:pPr>
      <w:proofErr w:type="spellStart"/>
      <w:proofErr w:type="gramStart"/>
      <w:r>
        <w:rPr>
          <w:rFonts w:ascii="Times New Roman" w:hAnsi="Times New Roman"/>
        </w:rPr>
        <w:t>rd</w:t>
      </w:r>
      <w:proofErr w:type="spellEnd"/>
      <w:proofErr w:type="gramEnd"/>
      <w:r>
        <w:rPr>
          <w:rFonts w:ascii="Times New Roman" w:hAnsi="Times New Roman"/>
        </w:rPr>
        <w:t xml:space="preserve"> is market driven while the coupon rate is historical</w:t>
      </w:r>
    </w:p>
    <w:p w14:paraId="0C1EE818" w14:textId="77777777" w:rsidR="00910676" w:rsidRDefault="00910676" w:rsidP="00910676">
      <w:pPr>
        <w:pStyle w:val="ListParagraph"/>
        <w:numPr>
          <w:ilvl w:val="0"/>
          <w:numId w:val="11"/>
        </w:numPr>
        <w:tabs>
          <w:tab w:val="left" w:pos="720"/>
        </w:tabs>
        <w:rPr>
          <w:rFonts w:ascii="Times New Roman" w:hAnsi="Times New Roman"/>
        </w:rPr>
      </w:pPr>
      <w:proofErr w:type="spellStart"/>
      <w:proofErr w:type="gramStart"/>
      <w:r>
        <w:rPr>
          <w:rFonts w:ascii="Times New Roman" w:hAnsi="Times New Roman"/>
        </w:rPr>
        <w:t>rd</w:t>
      </w:r>
      <w:proofErr w:type="spellEnd"/>
      <w:proofErr w:type="gramEnd"/>
      <w:r>
        <w:rPr>
          <w:rFonts w:ascii="Times New Roman" w:hAnsi="Times New Roman"/>
        </w:rPr>
        <w:t xml:space="preserve"> sets the price investors will pay while the coupon rate sets the dollars paid by the bond</w:t>
      </w:r>
    </w:p>
    <w:p w14:paraId="18BA9732" w14:textId="77777777" w:rsidR="00910676" w:rsidRDefault="00910676" w:rsidP="00910676">
      <w:pPr>
        <w:tabs>
          <w:tab w:val="left" w:pos="720"/>
        </w:tabs>
        <w:ind w:left="360"/>
        <w:rPr>
          <w:rFonts w:ascii="Times New Roman" w:hAnsi="Times New Roman"/>
        </w:rPr>
      </w:pPr>
    </w:p>
    <w:p w14:paraId="49470EAA" w14:textId="77777777" w:rsidR="00910676" w:rsidRDefault="00910676" w:rsidP="00910676">
      <w:pPr>
        <w:tabs>
          <w:tab w:val="left" w:pos="720"/>
        </w:tabs>
        <w:rPr>
          <w:rFonts w:ascii="Times New Roman" w:hAnsi="Times New Roman"/>
        </w:rPr>
      </w:pPr>
      <w:r>
        <w:rPr>
          <w:rFonts w:ascii="Times New Roman" w:hAnsi="Times New Roman"/>
        </w:rPr>
        <w:t>Bonds and Risk</w:t>
      </w:r>
    </w:p>
    <w:p w14:paraId="460A5DC2" w14:textId="77777777" w:rsidR="00910676" w:rsidRDefault="00910676" w:rsidP="00910676">
      <w:pPr>
        <w:pStyle w:val="ListParagraph"/>
        <w:numPr>
          <w:ilvl w:val="0"/>
          <w:numId w:val="12"/>
        </w:numPr>
        <w:tabs>
          <w:tab w:val="left" w:pos="720"/>
        </w:tabs>
        <w:rPr>
          <w:rFonts w:ascii="Times New Roman" w:hAnsi="Times New Roman"/>
        </w:rPr>
      </w:pPr>
      <w:r>
        <w:rPr>
          <w:rFonts w:ascii="Times New Roman" w:hAnsi="Times New Roman"/>
        </w:rPr>
        <w:t>Even though bonds are a fixed income security, they have 3 main types of risk:</w:t>
      </w:r>
    </w:p>
    <w:p w14:paraId="16BBB8B1" w14:textId="77777777" w:rsidR="00910676" w:rsidRDefault="00910676" w:rsidP="00910676">
      <w:pPr>
        <w:pStyle w:val="ListParagraph"/>
        <w:numPr>
          <w:ilvl w:val="0"/>
          <w:numId w:val="13"/>
        </w:numPr>
        <w:tabs>
          <w:tab w:val="left" w:pos="720"/>
        </w:tabs>
        <w:rPr>
          <w:rFonts w:ascii="Times New Roman" w:hAnsi="Times New Roman"/>
        </w:rPr>
      </w:pPr>
      <w:r>
        <w:rPr>
          <w:rFonts w:ascii="Times New Roman" w:hAnsi="Times New Roman"/>
        </w:rPr>
        <w:t>Interest rate risk</w:t>
      </w:r>
    </w:p>
    <w:p w14:paraId="3AA91047" w14:textId="77777777" w:rsidR="00910676" w:rsidRDefault="00910676" w:rsidP="00910676">
      <w:pPr>
        <w:pStyle w:val="ListParagraph"/>
        <w:numPr>
          <w:ilvl w:val="0"/>
          <w:numId w:val="13"/>
        </w:numPr>
        <w:tabs>
          <w:tab w:val="left" w:pos="720"/>
        </w:tabs>
        <w:rPr>
          <w:rFonts w:ascii="Times New Roman" w:hAnsi="Times New Roman"/>
        </w:rPr>
      </w:pPr>
      <w:r>
        <w:rPr>
          <w:rFonts w:ascii="Times New Roman" w:hAnsi="Times New Roman"/>
        </w:rPr>
        <w:t>Default risk</w:t>
      </w:r>
    </w:p>
    <w:p w14:paraId="02E2538E" w14:textId="77777777" w:rsidR="00910676" w:rsidRDefault="00910676" w:rsidP="00910676">
      <w:pPr>
        <w:pStyle w:val="ListParagraph"/>
        <w:numPr>
          <w:ilvl w:val="0"/>
          <w:numId w:val="13"/>
        </w:numPr>
        <w:tabs>
          <w:tab w:val="left" w:pos="720"/>
        </w:tabs>
        <w:rPr>
          <w:rFonts w:ascii="Times New Roman" w:hAnsi="Times New Roman"/>
        </w:rPr>
      </w:pPr>
      <w:r>
        <w:rPr>
          <w:rFonts w:ascii="Times New Roman" w:hAnsi="Times New Roman"/>
        </w:rPr>
        <w:t>Liquidity risk</w:t>
      </w:r>
    </w:p>
    <w:p w14:paraId="3FAC274F" w14:textId="77777777" w:rsidR="006A79C3" w:rsidRPr="006A79C3" w:rsidRDefault="006A79C3" w:rsidP="006A79C3">
      <w:pPr>
        <w:pStyle w:val="ListParagraph"/>
        <w:numPr>
          <w:ilvl w:val="0"/>
          <w:numId w:val="12"/>
        </w:numPr>
        <w:tabs>
          <w:tab w:val="left" w:pos="720"/>
        </w:tabs>
        <w:rPr>
          <w:rFonts w:ascii="Times New Roman" w:hAnsi="Times New Roman"/>
        </w:rPr>
      </w:pPr>
      <w:r>
        <w:rPr>
          <w:rFonts w:ascii="Times New Roman" w:hAnsi="Times New Roman"/>
        </w:rPr>
        <w:t>The higher the risk facing the bond, the higher the return</w:t>
      </w:r>
    </w:p>
    <w:p w14:paraId="4A6CC86F" w14:textId="77777777" w:rsidR="006A79C3" w:rsidRDefault="006A79C3" w:rsidP="006A79C3">
      <w:pPr>
        <w:tabs>
          <w:tab w:val="left" w:pos="720"/>
        </w:tabs>
        <w:rPr>
          <w:rFonts w:ascii="Times New Roman" w:hAnsi="Times New Roman"/>
        </w:rPr>
      </w:pPr>
    </w:p>
    <w:p w14:paraId="4A5226C9" w14:textId="77777777" w:rsidR="006A79C3" w:rsidRDefault="006A79C3" w:rsidP="006A79C3">
      <w:pPr>
        <w:tabs>
          <w:tab w:val="left" w:pos="720"/>
        </w:tabs>
        <w:rPr>
          <w:rFonts w:ascii="Times New Roman" w:hAnsi="Times New Roman"/>
        </w:rPr>
      </w:pPr>
      <w:r>
        <w:rPr>
          <w:rFonts w:ascii="Times New Roman" w:hAnsi="Times New Roman"/>
        </w:rPr>
        <w:t>Interest Rate Risk (INT / maturity risk / time risk)</w:t>
      </w:r>
    </w:p>
    <w:p w14:paraId="4CA6CC67" w14:textId="77777777" w:rsidR="006A79C3" w:rsidRDefault="006A79C3" w:rsidP="006A79C3">
      <w:pPr>
        <w:pStyle w:val="ListParagraph"/>
        <w:numPr>
          <w:ilvl w:val="0"/>
          <w:numId w:val="12"/>
        </w:numPr>
        <w:tabs>
          <w:tab w:val="left" w:pos="720"/>
        </w:tabs>
        <w:rPr>
          <w:rFonts w:ascii="Times New Roman" w:hAnsi="Times New Roman"/>
        </w:rPr>
      </w:pPr>
      <w:r>
        <w:rPr>
          <w:rFonts w:ascii="Times New Roman" w:hAnsi="Times New Roman"/>
        </w:rPr>
        <w:t xml:space="preserve">A </w:t>
      </w:r>
      <w:proofErr w:type="gramStart"/>
      <w:r>
        <w:rPr>
          <w:rFonts w:ascii="Times New Roman" w:hAnsi="Times New Roman"/>
        </w:rPr>
        <w:t>bond is first issued by a company on the primary market</w:t>
      </w:r>
      <w:proofErr w:type="gramEnd"/>
      <w:r>
        <w:rPr>
          <w:rFonts w:ascii="Times New Roman" w:hAnsi="Times New Roman"/>
        </w:rPr>
        <w:t xml:space="preserve">. This is the market where corps </w:t>
      </w:r>
      <w:proofErr w:type="gramStart"/>
      <w:r>
        <w:rPr>
          <w:rFonts w:ascii="Times New Roman" w:hAnsi="Times New Roman"/>
        </w:rPr>
        <w:t>transact</w:t>
      </w:r>
      <w:proofErr w:type="gramEnd"/>
      <w:r>
        <w:rPr>
          <w:rFonts w:ascii="Times New Roman" w:hAnsi="Times New Roman"/>
        </w:rPr>
        <w:t xml:space="preserve"> with investors regarding brand new bonds. Typically, the bonds coupon rates are set equal to the current market interest rates that apply to bonds with similar risk. The coupon payment remains fixed over the bonds life</w:t>
      </w:r>
    </w:p>
    <w:p w14:paraId="35FC6E06" w14:textId="77777777" w:rsidR="006A79C3" w:rsidRDefault="006A79C3" w:rsidP="006A79C3">
      <w:pPr>
        <w:pStyle w:val="ListParagraph"/>
        <w:numPr>
          <w:ilvl w:val="1"/>
          <w:numId w:val="12"/>
        </w:numPr>
        <w:tabs>
          <w:tab w:val="left" w:pos="720"/>
        </w:tabs>
        <w:rPr>
          <w:rFonts w:ascii="Times New Roman" w:hAnsi="Times New Roman"/>
        </w:rPr>
      </w:pPr>
      <w:r>
        <w:rPr>
          <w:rFonts w:ascii="Times New Roman" w:hAnsi="Times New Roman"/>
        </w:rPr>
        <w:t>What happens when market interest rates change?</w:t>
      </w:r>
    </w:p>
    <w:p w14:paraId="3015B785" w14:textId="77777777" w:rsidR="006A79C3" w:rsidRDefault="006A79C3" w:rsidP="006A79C3">
      <w:pPr>
        <w:pStyle w:val="ListParagraph"/>
        <w:numPr>
          <w:ilvl w:val="2"/>
          <w:numId w:val="12"/>
        </w:numPr>
        <w:tabs>
          <w:tab w:val="left" w:pos="720"/>
        </w:tabs>
        <w:rPr>
          <w:rFonts w:ascii="Times New Roman" w:hAnsi="Times New Roman"/>
        </w:rPr>
      </w:pPr>
      <w:r>
        <w:rPr>
          <w:rFonts w:ascii="Times New Roman" w:hAnsi="Times New Roman"/>
        </w:rPr>
        <w:t xml:space="preserve">The greater the time until maturity, the greater the exposure to changes in the economy. Therefore, the greater the time until maturity, the greater the INT risk and the greater the </w:t>
      </w:r>
      <w:proofErr w:type="spellStart"/>
      <w:r>
        <w:rPr>
          <w:rFonts w:ascii="Times New Roman" w:hAnsi="Times New Roman"/>
        </w:rPr>
        <w:t>rint</w:t>
      </w:r>
      <w:proofErr w:type="spellEnd"/>
    </w:p>
    <w:p w14:paraId="4C2E2CE7" w14:textId="77777777" w:rsidR="006A79C3" w:rsidRDefault="006A79C3" w:rsidP="006A79C3">
      <w:pPr>
        <w:pStyle w:val="ListParagraph"/>
        <w:numPr>
          <w:ilvl w:val="0"/>
          <w:numId w:val="12"/>
        </w:numPr>
        <w:tabs>
          <w:tab w:val="left" w:pos="720"/>
        </w:tabs>
        <w:rPr>
          <w:rFonts w:ascii="Times New Roman" w:hAnsi="Times New Roman"/>
        </w:rPr>
      </w:pPr>
      <w:r>
        <w:rPr>
          <w:rFonts w:ascii="Times New Roman" w:hAnsi="Times New Roman"/>
        </w:rPr>
        <w:t>Long term events that may cause a change in interest rates:</w:t>
      </w:r>
    </w:p>
    <w:p w14:paraId="227D6D9D" w14:textId="77777777" w:rsidR="006A79C3" w:rsidRDefault="006A79C3" w:rsidP="006A79C3">
      <w:pPr>
        <w:pStyle w:val="ListParagraph"/>
        <w:numPr>
          <w:ilvl w:val="1"/>
          <w:numId w:val="12"/>
        </w:numPr>
        <w:tabs>
          <w:tab w:val="left" w:pos="720"/>
        </w:tabs>
        <w:rPr>
          <w:rFonts w:ascii="Times New Roman" w:hAnsi="Times New Roman"/>
        </w:rPr>
      </w:pPr>
      <w:r>
        <w:rPr>
          <w:rFonts w:ascii="Times New Roman" w:hAnsi="Times New Roman"/>
        </w:rPr>
        <w:t>GDP changes</w:t>
      </w:r>
    </w:p>
    <w:p w14:paraId="40E2F5C1" w14:textId="77777777" w:rsidR="006A79C3" w:rsidRDefault="006A79C3" w:rsidP="006A79C3">
      <w:pPr>
        <w:pStyle w:val="ListParagraph"/>
        <w:numPr>
          <w:ilvl w:val="1"/>
          <w:numId w:val="12"/>
        </w:numPr>
        <w:tabs>
          <w:tab w:val="left" w:pos="720"/>
        </w:tabs>
        <w:rPr>
          <w:rFonts w:ascii="Times New Roman" w:hAnsi="Times New Roman"/>
        </w:rPr>
      </w:pPr>
      <w:r>
        <w:rPr>
          <w:rFonts w:ascii="Times New Roman" w:hAnsi="Times New Roman"/>
        </w:rPr>
        <w:t>War/terrorism</w:t>
      </w:r>
    </w:p>
    <w:p w14:paraId="5DFABF29" w14:textId="77777777" w:rsidR="006A79C3" w:rsidRDefault="006A79C3" w:rsidP="006A79C3">
      <w:pPr>
        <w:pStyle w:val="ListParagraph"/>
        <w:numPr>
          <w:ilvl w:val="1"/>
          <w:numId w:val="12"/>
        </w:numPr>
        <w:tabs>
          <w:tab w:val="left" w:pos="720"/>
        </w:tabs>
        <w:rPr>
          <w:rFonts w:ascii="Times New Roman" w:hAnsi="Times New Roman"/>
        </w:rPr>
      </w:pPr>
      <w:r>
        <w:rPr>
          <w:rFonts w:ascii="Times New Roman" w:hAnsi="Times New Roman"/>
        </w:rPr>
        <w:t>Taxes</w:t>
      </w:r>
    </w:p>
    <w:p w14:paraId="77845DC2" w14:textId="77777777" w:rsidR="006A79C3" w:rsidRDefault="006A79C3" w:rsidP="006A79C3">
      <w:pPr>
        <w:pStyle w:val="ListParagraph"/>
        <w:numPr>
          <w:ilvl w:val="1"/>
          <w:numId w:val="12"/>
        </w:numPr>
        <w:tabs>
          <w:tab w:val="left" w:pos="720"/>
        </w:tabs>
        <w:rPr>
          <w:rFonts w:ascii="Times New Roman" w:hAnsi="Times New Roman"/>
        </w:rPr>
      </w:pPr>
      <w:r>
        <w:rPr>
          <w:rFonts w:ascii="Times New Roman" w:hAnsi="Times New Roman"/>
        </w:rPr>
        <w:t>Technology</w:t>
      </w:r>
    </w:p>
    <w:p w14:paraId="2C0DE1D3" w14:textId="77777777" w:rsidR="006A79C3" w:rsidRDefault="006A79C3" w:rsidP="006A79C3">
      <w:pPr>
        <w:pStyle w:val="ListParagraph"/>
        <w:numPr>
          <w:ilvl w:val="1"/>
          <w:numId w:val="12"/>
        </w:numPr>
        <w:tabs>
          <w:tab w:val="left" w:pos="720"/>
        </w:tabs>
        <w:rPr>
          <w:rFonts w:ascii="Times New Roman" w:hAnsi="Times New Roman"/>
        </w:rPr>
      </w:pPr>
      <w:r>
        <w:rPr>
          <w:rFonts w:ascii="Times New Roman" w:hAnsi="Times New Roman"/>
        </w:rPr>
        <w:t>Unemployment</w:t>
      </w:r>
    </w:p>
    <w:p w14:paraId="2B9D295B" w14:textId="77777777" w:rsidR="006A79C3" w:rsidRDefault="006A79C3" w:rsidP="006A79C3">
      <w:pPr>
        <w:pStyle w:val="ListParagraph"/>
        <w:numPr>
          <w:ilvl w:val="1"/>
          <w:numId w:val="12"/>
        </w:numPr>
        <w:tabs>
          <w:tab w:val="left" w:pos="720"/>
        </w:tabs>
        <w:rPr>
          <w:rFonts w:ascii="Times New Roman" w:hAnsi="Times New Roman"/>
        </w:rPr>
      </w:pPr>
      <w:r>
        <w:rPr>
          <w:rFonts w:ascii="Times New Roman" w:hAnsi="Times New Roman"/>
        </w:rPr>
        <w:t>Competition</w:t>
      </w:r>
    </w:p>
    <w:p w14:paraId="47484965" w14:textId="77777777" w:rsidR="005D57ED" w:rsidRDefault="005D57ED" w:rsidP="005D57ED">
      <w:pPr>
        <w:pStyle w:val="ListParagraph"/>
        <w:numPr>
          <w:ilvl w:val="0"/>
          <w:numId w:val="12"/>
        </w:numPr>
        <w:tabs>
          <w:tab w:val="left" w:pos="720"/>
        </w:tabs>
        <w:rPr>
          <w:rFonts w:ascii="Times New Roman" w:hAnsi="Times New Roman"/>
        </w:rPr>
      </w:pPr>
      <w:r>
        <w:rPr>
          <w:rFonts w:ascii="Times New Roman" w:hAnsi="Times New Roman"/>
        </w:rPr>
        <w:t>If interest rates increase, bond prices fall</w:t>
      </w:r>
    </w:p>
    <w:p w14:paraId="3B349084" w14:textId="77777777" w:rsidR="005D57ED" w:rsidRDefault="00646353" w:rsidP="00646353">
      <w:pPr>
        <w:pStyle w:val="ListParagraph"/>
        <w:numPr>
          <w:ilvl w:val="1"/>
          <w:numId w:val="12"/>
        </w:numPr>
        <w:tabs>
          <w:tab w:val="left" w:pos="720"/>
        </w:tabs>
        <w:rPr>
          <w:rFonts w:ascii="Times New Roman" w:hAnsi="Times New Roman"/>
        </w:rPr>
      </w:pPr>
      <w:r>
        <w:rPr>
          <w:rFonts w:ascii="Times New Roman" w:hAnsi="Times New Roman"/>
        </w:rPr>
        <w:t>If you have a longer time until maturity, there are more coupons impacted by the higher interest rate which further pushes down the price</w:t>
      </w:r>
    </w:p>
    <w:p w14:paraId="6A98F636" w14:textId="77777777" w:rsidR="00646353" w:rsidRDefault="00646353" w:rsidP="00646353">
      <w:pPr>
        <w:pStyle w:val="ListParagraph"/>
        <w:numPr>
          <w:ilvl w:val="0"/>
          <w:numId w:val="12"/>
        </w:numPr>
        <w:tabs>
          <w:tab w:val="left" w:pos="720"/>
        </w:tabs>
        <w:rPr>
          <w:rFonts w:ascii="Times New Roman" w:hAnsi="Times New Roman"/>
        </w:rPr>
      </w:pPr>
      <w:r>
        <w:rPr>
          <w:rFonts w:ascii="Times New Roman" w:hAnsi="Times New Roman"/>
        </w:rPr>
        <w:t>If interest rates fall, bond prices increase by a greater amount as we move further away from maturity</w:t>
      </w:r>
    </w:p>
    <w:p w14:paraId="092A62CB" w14:textId="77777777" w:rsidR="00646353" w:rsidRDefault="00646353" w:rsidP="00646353">
      <w:pPr>
        <w:pStyle w:val="ListParagraph"/>
        <w:numPr>
          <w:ilvl w:val="1"/>
          <w:numId w:val="12"/>
        </w:numPr>
        <w:tabs>
          <w:tab w:val="left" w:pos="720"/>
        </w:tabs>
        <w:rPr>
          <w:rFonts w:ascii="Times New Roman" w:hAnsi="Times New Roman"/>
        </w:rPr>
      </w:pPr>
      <w:r>
        <w:rPr>
          <w:rFonts w:ascii="Times New Roman" w:hAnsi="Times New Roman"/>
        </w:rPr>
        <w:t>With lower rates, investors face more opportunity cost to switch to investments that reflect the new lower rate, so there’s more demand for the bond and the price increases</w:t>
      </w:r>
    </w:p>
    <w:p w14:paraId="3A1CABCF" w14:textId="77777777" w:rsidR="006A79C3" w:rsidRDefault="006A79C3" w:rsidP="006A79C3">
      <w:pPr>
        <w:tabs>
          <w:tab w:val="left" w:pos="720"/>
        </w:tabs>
        <w:rPr>
          <w:rFonts w:ascii="Times New Roman" w:hAnsi="Times New Roman"/>
        </w:rPr>
      </w:pPr>
    </w:p>
    <w:p w14:paraId="78F80886" w14:textId="77777777" w:rsidR="006A79C3" w:rsidRDefault="006A79C3" w:rsidP="006A79C3">
      <w:pPr>
        <w:tabs>
          <w:tab w:val="left" w:pos="720"/>
        </w:tabs>
        <w:rPr>
          <w:rFonts w:ascii="Times New Roman" w:hAnsi="Times New Roman"/>
        </w:rPr>
      </w:pPr>
      <w:r>
        <w:rPr>
          <w:rFonts w:ascii="Times New Roman" w:hAnsi="Times New Roman"/>
        </w:rPr>
        <w:t xml:space="preserve">Default (DR) Risk </w:t>
      </w:r>
    </w:p>
    <w:p w14:paraId="5E6C0533" w14:textId="77777777" w:rsidR="006A79C3" w:rsidRDefault="006A79C3" w:rsidP="006A79C3">
      <w:pPr>
        <w:pStyle w:val="ListParagraph"/>
        <w:numPr>
          <w:ilvl w:val="0"/>
          <w:numId w:val="14"/>
        </w:numPr>
        <w:tabs>
          <w:tab w:val="left" w:pos="720"/>
        </w:tabs>
        <w:rPr>
          <w:rFonts w:ascii="Times New Roman" w:hAnsi="Times New Roman"/>
        </w:rPr>
      </w:pPr>
      <w:r w:rsidRPr="006A79C3">
        <w:rPr>
          <w:rFonts w:ascii="Times New Roman" w:hAnsi="Times New Roman"/>
          <w:highlight w:val="yellow"/>
        </w:rPr>
        <w:t>Default Risk</w:t>
      </w:r>
      <w:r>
        <w:rPr>
          <w:rFonts w:ascii="Times New Roman" w:hAnsi="Times New Roman"/>
        </w:rPr>
        <w:t>: the chance you don’t get paid the interest that’s owed to you</w:t>
      </w:r>
    </w:p>
    <w:p w14:paraId="71104D91" w14:textId="77777777" w:rsidR="006A79C3" w:rsidRDefault="006A79C3" w:rsidP="006A79C3">
      <w:pPr>
        <w:pStyle w:val="ListParagraph"/>
        <w:numPr>
          <w:ilvl w:val="1"/>
          <w:numId w:val="14"/>
        </w:numPr>
        <w:tabs>
          <w:tab w:val="left" w:pos="720"/>
        </w:tabs>
        <w:rPr>
          <w:rFonts w:ascii="Times New Roman" w:hAnsi="Times New Roman"/>
        </w:rPr>
      </w:pPr>
      <w:r>
        <w:rPr>
          <w:rFonts w:ascii="Times New Roman" w:hAnsi="Times New Roman"/>
        </w:rPr>
        <w:t>The possibility that the borrower wont repay the entire obligation</w:t>
      </w:r>
    </w:p>
    <w:p w14:paraId="197C9DED" w14:textId="77777777" w:rsidR="006A79C3" w:rsidRDefault="006A79C3" w:rsidP="006A79C3">
      <w:pPr>
        <w:pStyle w:val="ListParagraph"/>
        <w:numPr>
          <w:ilvl w:val="0"/>
          <w:numId w:val="14"/>
        </w:numPr>
        <w:tabs>
          <w:tab w:val="left" w:pos="720"/>
        </w:tabs>
        <w:rPr>
          <w:rFonts w:ascii="Times New Roman" w:hAnsi="Times New Roman"/>
        </w:rPr>
      </w:pPr>
      <w:r>
        <w:rPr>
          <w:rFonts w:ascii="Times New Roman" w:hAnsi="Times New Roman"/>
        </w:rPr>
        <w:t>There are 2 ways an investor can lose money:</w:t>
      </w:r>
    </w:p>
    <w:p w14:paraId="5CC35673" w14:textId="77777777" w:rsidR="006A79C3" w:rsidRDefault="006A79C3" w:rsidP="006A79C3">
      <w:pPr>
        <w:pStyle w:val="ListParagraph"/>
        <w:numPr>
          <w:ilvl w:val="0"/>
          <w:numId w:val="15"/>
        </w:numPr>
        <w:tabs>
          <w:tab w:val="left" w:pos="720"/>
        </w:tabs>
        <w:rPr>
          <w:rFonts w:ascii="Times New Roman" w:hAnsi="Times New Roman"/>
        </w:rPr>
      </w:pPr>
      <w:r>
        <w:rPr>
          <w:rFonts w:ascii="Times New Roman" w:hAnsi="Times New Roman"/>
        </w:rPr>
        <w:t>Bankruptcy</w:t>
      </w:r>
    </w:p>
    <w:p w14:paraId="4CD87350" w14:textId="77777777" w:rsidR="006A79C3" w:rsidRDefault="006A79C3" w:rsidP="006A79C3">
      <w:pPr>
        <w:pStyle w:val="ListParagraph"/>
        <w:numPr>
          <w:ilvl w:val="0"/>
          <w:numId w:val="15"/>
        </w:numPr>
        <w:tabs>
          <w:tab w:val="left" w:pos="720"/>
        </w:tabs>
        <w:rPr>
          <w:rFonts w:ascii="Times New Roman" w:hAnsi="Times New Roman"/>
        </w:rPr>
      </w:pPr>
      <w:r>
        <w:rPr>
          <w:rFonts w:ascii="Times New Roman" w:hAnsi="Times New Roman"/>
        </w:rPr>
        <w:t>Reorganization (refinancing debt)</w:t>
      </w:r>
    </w:p>
    <w:p w14:paraId="26CC8F5E" w14:textId="77777777" w:rsidR="006A79C3" w:rsidRDefault="006A79C3" w:rsidP="006A79C3">
      <w:pPr>
        <w:pStyle w:val="ListParagraph"/>
        <w:numPr>
          <w:ilvl w:val="0"/>
          <w:numId w:val="16"/>
        </w:numPr>
        <w:tabs>
          <w:tab w:val="left" w:pos="720"/>
        </w:tabs>
        <w:rPr>
          <w:rFonts w:ascii="Times New Roman" w:hAnsi="Times New Roman"/>
        </w:rPr>
      </w:pPr>
      <w:r>
        <w:rPr>
          <w:rFonts w:ascii="Times New Roman" w:hAnsi="Times New Roman"/>
        </w:rPr>
        <w:t xml:space="preserve">The greater the DR, the greater the </w:t>
      </w:r>
      <w:proofErr w:type="spellStart"/>
      <w:r>
        <w:rPr>
          <w:rFonts w:ascii="Times New Roman" w:hAnsi="Times New Roman"/>
        </w:rPr>
        <w:t>rdr</w:t>
      </w:r>
      <w:proofErr w:type="spellEnd"/>
    </w:p>
    <w:p w14:paraId="10A4D1AF" w14:textId="77777777" w:rsidR="006A79C3" w:rsidRDefault="006A79C3" w:rsidP="006A79C3">
      <w:pPr>
        <w:pStyle w:val="ListParagraph"/>
        <w:numPr>
          <w:ilvl w:val="0"/>
          <w:numId w:val="16"/>
        </w:numPr>
        <w:tabs>
          <w:tab w:val="left" w:pos="720"/>
        </w:tabs>
        <w:rPr>
          <w:rFonts w:ascii="Times New Roman" w:hAnsi="Times New Roman"/>
        </w:rPr>
      </w:pPr>
      <w:r>
        <w:rPr>
          <w:rFonts w:ascii="Times New Roman" w:hAnsi="Times New Roman"/>
        </w:rPr>
        <w:t xml:space="preserve">To estimate default risk before buying a bond, look at the firms </w:t>
      </w:r>
      <w:r w:rsidRPr="00646353">
        <w:rPr>
          <w:rFonts w:ascii="Times New Roman" w:hAnsi="Times New Roman"/>
          <w:highlight w:val="yellow"/>
        </w:rPr>
        <w:t>credit ratings</w:t>
      </w:r>
    </w:p>
    <w:p w14:paraId="1E0CD375" w14:textId="77777777" w:rsidR="00646353" w:rsidRDefault="00646353" w:rsidP="00646353">
      <w:pPr>
        <w:pStyle w:val="ListParagraph"/>
        <w:numPr>
          <w:ilvl w:val="1"/>
          <w:numId w:val="16"/>
        </w:numPr>
        <w:tabs>
          <w:tab w:val="left" w:pos="720"/>
        </w:tabs>
        <w:rPr>
          <w:rFonts w:ascii="Times New Roman" w:hAnsi="Times New Roman"/>
        </w:rPr>
      </w:pPr>
      <w:r>
        <w:rPr>
          <w:rFonts w:ascii="Times New Roman" w:hAnsi="Times New Roman"/>
        </w:rPr>
        <w:t>Moody’s and S&amp;P review companies using a variety of factors and assign a credit rating to their debt (the rating measures the likelihood of default)</w:t>
      </w:r>
    </w:p>
    <w:p w14:paraId="6D1901C6" w14:textId="77777777" w:rsidR="00646353" w:rsidRDefault="00646353" w:rsidP="00646353">
      <w:pPr>
        <w:pStyle w:val="ListParagraph"/>
        <w:numPr>
          <w:ilvl w:val="1"/>
          <w:numId w:val="16"/>
        </w:numPr>
        <w:tabs>
          <w:tab w:val="left" w:pos="720"/>
        </w:tabs>
        <w:rPr>
          <w:rFonts w:ascii="Times New Roman" w:hAnsi="Times New Roman"/>
        </w:rPr>
      </w:pPr>
      <w:r>
        <w:rPr>
          <w:rFonts w:ascii="Times New Roman" w:hAnsi="Times New Roman"/>
        </w:rPr>
        <w:t>The rating have 2 basic divisions:</w:t>
      </w:r>
    </w:p>
    <w:p w14:paraId="7365F3B3" w14:textId="77777777" w:rsidR="00646353" w:rsidRDefault="00646353" w:rsidP="00646353">
      <w:pPr>
        <w:pStyle w:val="ListParagraph"/>
        <w:numPr>
          <w:ilvl w:val="2"/>
          <w:numId w:val="16"/>
        </w:numPr>
        <w:tabs>
          <w:tab w:val="left" w:pos="720"/>
        </w:tabs>
        <w:rPr>
          <w:rFonts w:ascii="Times New Roman" w:hAnsi="Times New Roman"/>
        </w:rPr>
      </w:pPr>
      <w:r>
        <w:rPr>
          <w:rFonts w:ascii="Times New Roman" w:hAnsi="Times New Roman"/>
        </w:rPr>
        <w:t>Investment-Grade: bonds in the highest four rating categories; these bonds have a low chance of default and carry less risk for the investor</w:t>
      </w:r>
    </w:p>
    <w:p w14:paraId="29431416" w14:textId="77777777" w:rsidR="00646353" w:rsidRDefault="00646353" w:rsidP="00646353">
      <w:pPr>
        <w:pStyle w:val="ListParagraph"/>
        <w:numPr>
          <w:ilvl w:val="3"/>
          <w:numId w:val="16"/>
        </w:numPr>
        <w:tabs>
          <w:tab w:val="left" w:pos="720"/>
        </w:tabs>
        <w:rPr>
          <w:rFonts w:ascii="Times New Roman" w:hAnsi="Times New Roman"/>
        </w:rPr>
      </w:pPr>
      <w:r>
        <w:rPr>
          <w:rFonts w:ascii="Times New Roman" w:hAnsi="Times New Roman"/>
        </w:rPr>
        <w:t>Provide a lower yield to maturity</w:t>
      </w:r>
    </w:p>
    <w:p w14:paraId="0D6665CA" w14:textId="77777777" w:rsidR="00646353" w:rsidRDefault="00646353" w:rsidP="00646353">
      <w:pPr>
        <w:pStyle w:val="ListParagraph"/>
        <w:numPr>
          <w:ilvl w:val="2"/>
          <w:numId w:val="16"/>
        </w:numPr>
        <w:tabs>
          <w:tab w:val="left" w:pos="720"/>
        </w:tabs>
        <w:rPr>
          <w:rFonts w:ascii="Times New Roman" w:hAnsi="Times New Roman"/>
        </w:rPr>
      </w:pPr>
      <w:r>
        <w:rPr>
          <w:rFonts w:ascii="Times New Roman" w:hAnsi="Times New Roman"/>
        </w:rPr>
        <w:t xml:space="preserve">Junk-Grade (speculative): the lower rating categories; </w:t>
      </w:r>
      <w:r w:rsidR="00A44698">
        <w:rPr>
          <w:rFonts w:ascii="Times New Roman" w:hAnsi="Times New Roman"/>
        </w:rPr>
        <w:t>have a greater chance of failing to make required debt payments and have a corresponding higher yield to maturity</w:t>
      </w:r>
    </w:p>
    <w:p w14:paraId="2C5BA909" w14:textId="77777777" w:rsidR="00A44698" w:rsidRDefault="00A44698" w:rsidP="00A44698">
      <w:pPr>
        <w:pStyle w:val="ListParagraph"/>
        <w:numPr>
          <w:ilvl w:val="1"/>
          <w:numId w:val="16"/>
        </w:numPr>
        <w:tabs>
          <w:tab w:val="left" w:pos="720"/>
        </w:tabs>
        <w:rPr>
          <w:rFonts w:ascii="Times New Roman" w:hAnsi="Times New Roman"/>
        </w:rPr>
      </w:pPr>
      <w:r>
        <w:rPr>
          <w:rFonts w:ascii="Times New Roman" w:hAnsi="Times New Roman"/>
        </w:rPr>
        <w:t>As the quality of the grade decline, the chance of default increases so investors require a larger yield to maturity</w:t>
      </w:r>
    </w:p>
    <w:p w14:paraId="53709004" w14:textId="77777777" w:rsidR="00A44698" w:rsidRDefault="00A44698" w:rsidP="00A44698">
      <w:pPr>
        <w:pStyle w:val="ListParagraph"/>
        <w:numPr>
          <w:ilvl w:val="1"/>
          <w:numId w:val="16"/>
        </w:numPr>
        <w:tabs>
          <w:tab w:val="left" w:pos="720"/>
        </w:tabs>
        <w:rPr>
          <w:rFonts w:ascii="Times New Roman" w:hAnsi="Times New Roman"/>
        </w:rPr>
      </w:pPr>
      <w:r>
        <w:rPr>
          <w:rFonts w:ascii="Times New Roman" w:hAnsi="Times New Roman"/>
        </w:rPr>
        <w:t>The rating for bonds are based on the state of the company’s financial position (based on balance sheet and income statements)</w:t>
      </w:r>
    </w:p>
    <w:p w14:paraId="2051C9D0" w14:textId="77777777" w:rsidR="00A44698" w:rsidRDefault="00A44698" w:rsidP="00A44698">
      <w:pPr>
        <w:pStyle w:val="ListParagraph"/>
        <w:numPr>
          <w:ilvl w:val="1"/>
          <w:numId w:val="16"/>
        </w:numPr>
        <w:tabs>
          <w:tab w:val="left" w:pos="720"/>
        </w:tabs>
        <w:rPr>
          <w:rFonts w:ascii="Times New Roman" w:hAnsi="Times New Roman"/>
        </w:rPr>
      </w:pPr>
      <w:r>
        <w:rPr>
          <w:rFonts w:ascii="Times New Roman" w:hAnsi="Times New Roman"/>
        </w:rPr>
        <w:t>Some criteria for ratings include:</w:t>
      </w:r>
    </w:p>
    <w:p w14:paraId="7CB7FAAA" w14:textId="77777777" w:rsidR="00A44698" w:rsidRDefault="00A44698" w:rsidP="00A44698">
      <w:pPr>
        <w:pStyle w:val="ListParagraph"/>
        <w:numPr>
          <w:ilvl w:val="2"/>
          <w:numId w:val="16"/>
        </w:numPr>
        <w:tabs>
          <w:tab w:val="left" w:pos="720"/>
        </w:tabs>
        <w:rPr>
          <w:rFonts w:ascii="Times New Roman" w:hAnsi="Times New Roman"/>
        </w:rPr>
      </w:pPr>
      <w:r>
        <w:rPr>
          <w:rFonts w:ascii="Times New Roman" w:hAnsi="Times New Roman"/>
        </w:rPr>
        <w:t>Current financials</w:t>
      </w:r>
    </w:p>
    <w:p w14:paraId="39183E40" w14:textId="77777777" w:rsidR="00A44698" w:rsidRDefault="00A44698" w:rsidP="00A44698">
      <w:pPr>
        <w:pStyle w:val="ListParagraph"/>
        <w:numPr>
          <w:ilvl w:val="3"/>
          <w:numId w:val="16"/>
        </w:numPr>
        <w:tabs>
          <w:tab w:val="left" w:pos="720"/>
        </w:tabs>
        <w:rPr>
          <w:rFonts w:ascii="Times New Roman" w:hAnsi="Times New Roman"/>
        </w:rPr>
      </w:pPr>
      <w:r>
        <w:rPr>
          <w:rFonts w:ascii="Times New Roman" w:hAnsi="Times New Roman"/>
        </w:rPr>
        <w:t>Rating agency reviews current coverage and debt ratios to evaluate current ability to pay interest on debt</w:t>
      </w:r>
    </w:p>
    <w:p w14:paraId="7218E5B4" w14:textId="77777777" w:rsidR="00A44698" w:rsidRDefault="00A44698" w:rsidP="00A44698">
      <w:pPr>
        <w:pStyle w:val="ListParagraph"/>
        <w:numPr>
          <w:ilvl w:val="2"/>
          <w:numId w:val="16"/>
        </w:numPr>
        <w:tabs>
          <w:tab w:val="left" w:pos="720"/>
        </w:tabs>
        <w:rPr>
          <w:rFonts w:ascii="Times New Roman" w:hAnsi="Times New Roman"/>
        </w:rPr>
      </w:pPr>
      <w:r>
        <w:rPr>
          <w:rFonts w:ascii="Times New Roman" w:hAnsi="Times New Roman"/>
        </w:rPr>
        <w:t>Project financials</w:t>
      </w:r>
    </w:p>
    <w:p w14:paraId="40311D08" w14:textId="77777777" w:rsidR="00A44698" w:rsidRDefault="00A44698" w:rsidP="00A44698">
      <w:pPr>
        <w:pStyle w:val="ListParagraph"/>
        <w:numPr>
          <w:ilvl w:val="3"/>
          <w:numId w:val="16"/>
        </w:numPr>
        <w:tabs>
          <w:tab w:val="left" w:pos="720"/>
        </w:tabs>
        <w:rPr>
          <w:rFonts w:ascii="Times New Roman" w:hAnsi="Times New Roman"/>
        </w:rPr>
      </w:pPr>
      <w:r>
        <w:rPr>
          <w:rFonts w:ascii="Times New Roman" w:hAnsi="Times New Roman"/>
        </w:rPr>
        <w:t>Rating agency projects future financing needs and financial ratios for the firm based on growth, the state of the economy, and competition</w:t>
      </w:r>
    </w:p>
    <w:p w14:paraId="37339273" w14:textId="77777777" w:rsidR="00A44698" w:rsidRDefault="00A44698" w:rsidP="00A44698">
      <w:pPr>
        <w:pStyle w:val="ListParagraph"/>
        <w:numPr>
          <w:ilvl w:val="2"/>
          <w:numId w:val="16"/>
        </w:numPr>
        <w:tabs>
          <w:tab w:val="left" w:pos="720"/>
        </w:tabs>
        <w:rPr>
          <w:rFonts w:ascii="Times New Roman" w:hAnsi="Times New Roman"/>
        </w:rPr>
      </w:pPr>
      <w:r>
        <w:rPr>
          <w:rFonts w:ascii="Times New Roman" w:hAnsi="Times New Roman"/>
        </w:rPr>
        <w:t>Pending litigation</w:t>
      </w:r>
    </w:p>
    <w:p w14:paraId="508617C0" w14:textId="77777777" w:rsidR="00A44698" w:rsidRDefault="00A44698" w:rsidP="00A44698">
      <w:pPr>
        <w:pStyle w:val="ListParagraph"/>
        <w:numPr>
          <w:ilvl w:val="3"/>
          <w:numId w:val="16"/>
        </w:numPr>
        <w:tabs>
          <w:tab w:val="left" w:pos="720"/>
        </w:tabs>
        <w:rPr>
          <w:rFonts w:ascii="Times New Roman" w:hAnsi="Times New Roman"/>
        </w:rPr>
      </w:pPr>
      <w:r>
        <w:rPr>
          <w:rFonts w:ascii="Times New Roman" w:hAnsi="Times New Roman"/>
        </w:rPr>
        <w:t>Rating agency looks at pending lawsuits against the firm and evaluates potential to damage ability to repay debt</w:t>
      </w:r>
    </w:p>
    <w:p w14:paraId="4349EFA6" w14:textId="77777777" w:rsidR="00A44698" w:rsidRDefault="00A44698" w:rsidP="00A44698">
      <w:pPr>
        <w:pStyle w:val="ListParagraph"/>
        <w:numPr>
          <w:ilvl w:val="2"/>
          <w:numId w:val="16"/>
        </w:numPr>
        <w:tabs>
          <w:tab w:val="left" w:pos="720"/>
        </w:tabs>
        <w:rPr>
          <w:rFonts w:ascii="Times New Roman" w:hAnsi="Times New Roman"/>
        </w:rPr>
      </w:pPr>
      <w:r>
        <w:rPr>
          <w:rFonts w:ascii="Times New Roman" w:hAnsi="Times New Roman"/>
        </w:rPr>
        <w:t>Pending antitrust or environmental issues</w:t>
      </w:r>
    </w:p>
    <w:p w14:paraId="067B976A" w14:textId="77777777" w:rsidR="00A44698" w:rsidRDefault="00A44698" w:rsidP="00A44698">
      <w:pPr>
        <w:pStyle w:val="ListParagraph"/>
        <w:numPr>
          <w:ilvl w:val="3"/>
          <w:numId w:val="16"/>
        </w:numPr>
        <w:tabs>
          <w:tab w:val="left" w:pos="720"/>
        </w:tabs>
        <w:rPr>
          <w:rFonts w:ascii="Times New Roman" w:hAnsi="Times New Roman"/>
        </w:rPr>
      </w:pPr>
      <w:r>
        <w:rPr>
          <w:rFonts w:ascii="Times New Roman" w:hAnsi="Times New Roman"/>
        </w:rPr>
        <w:t>Rating agency looks at any potential regulation that may hamper the firms commerce</w:t>
      </w:r>
    </w:p>
    <w:p w14:paraId="6805EB50" w14:textId="05CCB1AF" w:rsidR="00C8536E" w:rsidRDefault="00C8536E" w:rsidP="00C8536E">
      <w:pPr>
        <w:pStyle w:val="ListParagraph"/>
        <w:numPr>
          <w:ilvl w:val="2"/>
          <w:numId w:val="16"/>
        </w:numPr>
        <w:tabs>
          <w:tab w:val="left" w:pos="720"/>
        </w:tabs>
        <w:rPr>
          <w:rFonts w:ascii="Times New Roman" w:hAnsi="Times New Roman"/>
        </w:rPr>
      </w:pPr>
      <w:r>
        <w:rPr>
          <w:rFonts w:ascii="Times New Roman" w:hAnsi="Times New Roman"/>
        </w:rPr>
        <w:t>Competition</w:t>
      </w:r>
    </w:p>
    <w:p w14:paraId="462147CF" w14:textId="0F2AF6A7" w:rsidR="00C8536E" w:rsidRDefault="00C8536E" w:rsidP="00C8536E">
      <w:pPr>
        <w:pStyle w:val="ListParagraph"/>
        <w:numPr>
          <w:ilvl w:val="2"/>
          <w:numId w:val="16"/>
        </w:numPr>
        <w:tabs>
          <w:tab w:val="left" w:pos="720"/>
        </w:tabs>
        <w:rPr>
          <w:rFonts w:ascii="Times New Roman" w:hAnsi="Times New Roman"/>
        </w:rPr>
      </w:pPr>
      <w:r>
        <w:rPr>
          <w:rFonts w:ascii="Times New Roman" w:hAnsi="Times New Roman"/>
        </w:rPr>
        <w:t>Technology factors</w:t>
      </w:r>
    </w:p>
    <w:p w14:paraId="4E6C6465" w14:textId="77777777" w:rsidR="006A79C3" w:rsidRDefault="006A79C3" w:rsidP="006A79C3">
      <w:pPr>
        <w:tabs>
          <w:tab w:val="left" w:pos="720"/>
        </w:tabs>
        <w:rPr>
          <w:rFonts w:ascii="Times New Roman" w:hAnsi="Times New Roman"/>
        </w:rPr>
      </w:pPr>
    </w:p>
    <w:p w14:paraId="2F545AF2" w14:textId="77777777" w:rsidR="006A79C3" w:rsidRDefault="006A79C3" w:rsidP="006A79C3">
      <w:pPr>
        <w:tabs>
          <w:tab w:val="left" w:pos="720"/>
        </w:tabs>
        <w:rPr>
          <w:rFonts w:ascii="Times New Roman" w:hAnsi="Times New Roman"/>
        </w:rPr>
      </w:pPr>
      <w:r>
        <w:rPr>
          <w:rFonts w:ascii="Times New Roman" w:hAnsi="Times New Roman"/>
        </w:rPr>
        <w:t>Liquidity (LIQ) Risk</w:t>
      </w:r>
    </w:p>
    <w:p w14:paraId="5231D11A" w14:textId="77777777" w:rsidR="006A79C3" w:rsidRDefault="006A79C3" w:rsidP="006A79C3">
      <w:pPr>
        <w:pStyle w:val="ListParagraph"/>
        <w:numPr>
          <w:ilvl w:val="0"/>
          <w:numId w:val="17"/>
        </w:numPr>
        <w:tabs>
          <w:tab w:val="left" w:pos="720"/>
        </w:tabs>
        <w:rPr>
          <w:rFonts w:ascii="Times New Roman" w:hAnsi="Times New Roman"/>
        </w:rPr>
      </w:pPr>
      <w:r>
        <w:rPr>
          <w:rFonts w:ascii="Times New Roman" w:hAnsi="Times New Roman"/>
        </w:rPr>
        <w:t>Liquidity: how often the bond trades</w:t>
      </w:r>
    </w:p>
    <w:p w14:paraId="5C2FAE75" w14:textId="77777777" w:rsidR="006A79C3" w:rsidRDefault="006A79C3" w:rsidP="006A79C3">
      <w:pPr>
        <w:pStyle w:val="ListParagraph"/>
        <w:numPr>
          <w:ilvl w:val="1"/>
          <w:numId w:val="17"/>
        </w:numPr>
        <w:tabs>
          <w:tab w:val="left" w:pos="720"/>
        </w:tabs>
        <w:rPr>
          <w:rFonts w:ascii="Times New Roman" w:hAnsi="Times New Roman"/>
        </w:rPr>
      </w:pPr>
      <w:r>
        <w:rPr>
          <w:rFonts w:ascii="Times New Roman" w:hAnsi="Times New Roman"/>
        </w:rPr>
        <w:t>Bonds don’t trade all the time like stocks</w:t>
      </w:r>
    </w:p>
    <w:p w14:paraId="2C449A71" w14:textId="77777777" w:rsidR="006A79C3" w:rsidRDefault="006A79C3" w:rsidP="006A79C3">
      <w:pPr>
        <w:pStyle w:val="ListParagraph"/>
        <w:numPr>
          <w:ilvl w:val="1"/>
          <w:numId w:val="17"/>
        </w:numPr>
        <w:tabs>
          <w:tab w:val="left" w:pos="720"/>
        </w:tabs>
        <w:rPr>
          <w:rFonts w:ascii="Times New Roman" w:hAnsi="Times New Roman"/>
        </w:rPr>
      </w:pPr>
      <w:r>
        <w:rPr>
          <w:rFonts w:ascii="Times New Roman" w:hAnsi="Times New Roman"/>
        </w:rPr>
        <w:t>Some corporate bonds don’t trade frequently</w:t>
      </w:r>
    </w:p>
    <w:p w14:paraId="5EE5B605" w14:textId="77777777" w:rsidR="006A79C3" w:rsidRDefault="006A79C3" w:rsidP="006A79C3">
      <w:pPr>
        <w:pStyle w:val="ListParagraph"/>
        <w:numPr>
          <w:ilvl w:val="0"/>
          <w:numId w:val="17"/>
        </w:numPr>
        <w:tabs>
          <w:tab w:val="left" w:pos="720"/>
        </w:tabs>
        <w:rPr>
          <w:rFonts w:ascii="Times New Roman" w:hAnsi="Times New Roman"/>
        </w:rPr>
      </w:pPr>
      <w:r>
        <w:rPr>
          <w:rFonts w:ascii="Times New Roman" w:hAnsi="Times New Roman"/>
        </w:rPr>
        <w:t xml:space="preserve">The lower the trading frequency, the greater the LIQ risk and the greater the </w:t>
      </w:r>
      <w:proofErr w:type="spellStart"/>
      <w:r>
        <w:rPr>
          <w:rFonts w:ascii="Times New Roman" w:hAnsi="Times New Roman"/>
        </w:rPr>
        <w:t>rliq</w:t>
      </w:r>
      <w:proofErr w:type="spellEnd"/>
    </w:p>
    <w:p w14:paraId="2D84B6E8" w14:textId="77777777" w:rsidR="008A5462" w:rsidRDefault="008A5462" w:rsidP="008A5462">
      <w:pPr>
        <w:tabs>
          <w:tab w:val="left" w:pos="720"/>
        </w:tabs>
        <w:rPr>
          <w:rFonts w:ascii="Times New Roman" w:hAnsi="Times New Roman"/>
        </w:rPr>
      </w:pPr>
    </w:p>
    <w:p w14:paraId="5769BAFF" w14:textId="77777777" w:rsidR="008A5462" w:rsidRDefault="008A5462" w:rsidP="008A5462">
      <w:pPr>
        <w:tabs>
          <w:tab w:val="left" w:pos="720"/>
        </w:tabs>
        <w:rPr>
          <w:rFonts w:ascii="Times New Roman" w:hAnsi="Times New Roman"/>
        </w:rPr>
      </w:pPr>
      <w:r>
        <w:rPr>
          <w:rFonts w:ascii="Times New Roman" w:hAnsi="Times New Roman"/>
        </w:rPr>
        <w:t>Bond Pricing</w:t>
      </w:r>
    </w:p>
    <w:p w14:paraId="0E37A4E0" w14:textId="77777777" w:rsidR="008A5462" w:rsidRDefault="008A5462" w:rsidP="008A5462">
      <w:pPr>
        <w:pStyle w:val="ListParagraph"/>
        <w:numPr>
          <w:ilvl w:val="0"/>
          <w:numId w:val="18"/>
        </w:numPr>
        <w:tabs>
          <w:tab w:val="left" w:pos="720"/>
        </w:tabs>
        <w:rPr>
          <w:rFonts w:ascii="Times New Roman" w:hAnsi="Times New Roman"/>
        </w:rPr>
      </w:pPr>
      <w:r>
        <w:rPr>
          <w:rFonts w:ascii="Times New Roman" w:hAnsi="Times New Roman"/>
        </w:rPr>
        <w:t>A bonds price is the PV of the cash flow stream that the bond is expected to generate</w:t>
      </w:r>
    </w:p>
    <w:p w14:paraId="07BCEFDC" w14:textId="77777777" w:rsidR="008A5462" w:rsidRDefault="008A5462" w:rsidP="008A5462">
      <w:pPr>
        <w:pStyle w:val="ListParagraph"/>
        <w:numPr>
          <w:ilvl w:val="1"/>
          <w:numId w:val="18"/>
        </w:numPr>
        <w:tabs>
          <w:tab w:val="left" w:pos="720"/>
        </w:tabs>
        <w:rPr>
          <w:rFonts w:ascii="Times New Roman" w:hAnsi="Times New Roman"/>
        </w:rPr>
      </w:pPr>
      <w:r>
        <w:rPr>
          <w:rFonts w:ascii="Times New Roman" w:hAnsi="Times New Roman"/>
        </w:rPr>
        <w:t xml:space="preserve">On a </w:t>
      </w:r>
      <w:proofErr w:type="spellStart"/>
      <w:r>
        <w:rPr>
          <w:rFonts w:ascii="Times New Roman" w:hAnsi="Times New Roman"/>
        </w:rPr>
        <w:t>calc</w:t>
      </w:r>
      <w:proofErr w:type="spellEnd"/>
      <w:r>
        <w:rPr>
          <w:rFonts w:ascii="Times New Roman" w:hAnsi="Times New Roman"/>
        </w:rPr>
        <w:t>:</w:t>
      </w:r>
    </w:p>
    <w:p w14:paraId="764A6D29" w14:textId="77777777" w:rsidR="008A5462" w:rsidRDefault="008A5462" w:rsidP="008A5462">
      <w:pPr>
        <w:pStyle w:val="ListParagraph"/>
        <w:numPr>
          <w:ilvl w:val="2"/>
          <w:numId w:val="18"/>
        </w:numPr>
        <w:tabs>
          <w:tab w:val="left" w:pos="720"/>
        </w:tabs>
        <w:rPr>
          <w:rFonts w:ascii="Times New Roman" w:hAnsi="Times New Roman"/>
        </w:rPr>
      </w:pPr>
      <w:r>
        <w:rPr>
          <w:rFonts w:ascii="Times New Roman" w:hAnsi="Times New Roman"/>
        </w:rPr>
        <w:t>N = number of years until maturity</w:t>
      </w:r>
    </w:p>
    <w:p w14:paraId="204ABE79" w14:textId="77777777" w:rsidR="008A5462" w:rsidRDefault="008A5462" w:rsidP="008A5462">
      <w:pPr>
        <w:pStyle w:val="ListParagraph"/>
        <w:numPr>
          <w:ilvl w:val="2"/>
          <w:numId w:val="18"/>
        </w:numPr>
        <w:tabs>
          <w:tab w:val="left" w:pos="720"/>
        </w:tabs>
        <w:rPr>
          <w:rFonts w:ascii="Times New Roman" w:hAnsi="Times New Roman"/>
        </w:rPr>
      </w:pPr>
      <w:r>
        <w:rPr>
          <w:rFonts w:ascii="Times New Roman" w:hAnsi="Times New Roman"/>
        </w:rPr>
        <w:t>I/Y = discount rate</w:t>
      </w:r>
    </w:p>
    <w:p w14:paraId="6E79F61B" w14:textId="77777777" w:rsidR="008A5462" w:rsidRDefault="008A5462" w:rsidP="008A5462">
      <w:pPr>
        <w:pStyle w:val="ListParagraph"/>
        <w:numPr>
          <w:ilvl w:val="2"/>
          <w:numId w:val="18"/>
        </w:numPr>
        <w:tabs>
          <w:tab w:val="left" w:pos="720"/>
        </w:tabs>
        <w:rPr>
          <w:rFonts w:ascii="Times New Roman" w:hAnsi="Times New Roman"/>
        </w:rPr>
      </w:pPr>
      <w:r>
        <w:rPr>
          <w:rFonts w:ascii="Times New Roman" w:hAnsi="Times New Roman"/>
        </w:rPr>
        <w:t>PMT = (coupon rate) x (Face Value)</w:t>
      </w:r>
    </w:p>
    <w:p w14:paraId="57E354F4" w14:textId="77777777" w:rsidR="008A5462" w:rsidRDefault="008A5462" w:rsidP="008A5462">
      <w:pPr>
        <w:pStyle w:val="ListParagraph"/>
        <w:numPr>
          <w:ilvl w:val="2"/>
          <w:numId w:val="18"/>
        </w:numPr>
        <w:tabs>
          <w:tab w:val="left" w:pos="720"/>
        </w:tabs>
        <w:rPr>
          <w:rFonts w:ascii="Times New Roman" w:hAnsi="Times New Roman"/>
        </w:rPr>
      </w:pPr>
      <w:r>
        <w:rPr>
          <w:rFonts w:ascii="Times New Roman" w:hAnsi="Times New Roman"/>
        </w:rPr>
        <w:t>If payments aren’t on a yearly basis, divide I/Y and PMT by m and multiply N by m</w:t>
      </w:r>
    </w:p>
    <w:p w14:paraId="473F0B41" w14:textId="77777777" w:rsidR="008A5462" w:rsidRDefault="008A5462" w:rsidP="008A5462">
      <w:pPr>
        <w:pStyle w:val="ListParagraph"/>
        <w:numPr>
          <w:ilvl w:val="1"/>
          <w:numId w:val="18"/>
        </w:numPr>
        <w:tabs>
          <w:tab w:val="left" w:pos="720"/>
        </w:tabs>
        <w:rPr>
          <w:rFonts w:ascii="Times New Roman" w:hAnsi="Times New Roman"/>
        </w:rPr>
      </w:pPr>
      <w:r>
        <w:rPr>
          <w:rFonts w:ascii="Times New Roman" w:hAnsi="Times New Roman"/>
        </w:rPr>
        <w:t>By hand:</w:t>
      </w:r>
    </w:p>
    <w:p w14:paraId="589F84B1" w14:textId="77777777" w:rsidR="008A5462" w:rsidRDefault="008A5462" w:rsidP="008A5462">
      <w:pPr>
        <w:pStyle w:val="ListParagraph"/>
        <w:numPr>
          <w:ilvl w:val="2"/>
          <w:numId w:val="18"/>
        </w:numPr>
        <w:tabs>
          <w:tab w:val="left" w:pos="720"/>
        </w:tabs>
        <w:rPr>
          <w:rFonts w:ascii="Times New Roman" w:hAnsi="Times New Roman"/>
        </w:rPr>
      </w:pPr>
      <w:r>
        <w:rPr>
          <w:rFonts w:ascii="Times New Roman" w:hAnsi="Times New Roman"/>
        </w:rPr>
        <w:t>Use the PV of a bond formula</w:t>
      </w:r>
    </w:p>
    <w:p w14:paraId="7AB27076" w14:textId="77777777" w:rsidR="008A5462" w:rsidRDefault="008A5462" w:rsidP="008A5462">
      <w:pPr>
        <w:pStyle w:val="ListParagraph"/>
        <w:numPr>
          <w:ilvl w:val="0"/>
          <w:numId w:val="18"/>
        </w:numPr>
        <w:tabs>
          <w:tab w:val="left" w:pos="720"/>
        </w:tabs>
        <w:rPr>
          <w:rFonts w:ascii="Times New Roman" w:hAnsi="Times New Roman"/>
        </w:rPr>
      </w:pPr>
      <w:r>
        <w:rPr>
          <w:rFonts w:ascii="Times New Roman" w:hAnsi="Times New Roman"/>
        </w:rPr>
        <w:t>The reality of bond pricing is that we can</w:t>
      </w:r>
      <w:r w:rsidR="00F20862">
        <w:rPr>
          <w:rFonts w:ascii="Times New Roman" w:hAnsi="Times New Roman"/>
        </w:rPr>
        <w:t>’</w:t>
      </w:r>
      <w:r>
        <w:rPr>
          <w:rFonts w:ascii="Times New Roman" w:hAnsi="Times New Roman"/>
        </w:rPr>
        <w:t>t set the price, we pay the market price</w:t>
      </w:r>
    </w:p>
    <w:p w14:paraId="2A9149DE" w14:textId="77777777" w:rsidR="00F20862" w:rsidRDefault="00F20862" w:rsidP="00F20862">
      <w:pPr>
        <w:tabs>
          <w:tab w:val="left" w:pos="720"/>
        </w:tabs>
        <w:rPr>
          <w:rFonts w:ascii="Times New Roman" w:hAnsi="Times New Roman"/>
        </w:rPr>
      </w:pPr>
    </w:p>
    <w:p w14:paraId="22CB8BD0" w14:textId="77777777" w:rsidR="00F20862" w:rsidRDefault="00F20862" w:rsidP="00F20862">
      <w:pPr>
        <w:tabs>
          <w:tab w:val="left" w:pos="720"/>
        </w:tabs>
        <w:rPr>
          <w:rFonts w:ascii="Times New Roman" w:hAnsi="Times New Roman"/>
        </w:rPr>
      </w:pPr>
      <w:r>
        <w:rPr>
          <w:rFonts w:ascii="Times New Roman" w:hAnsi="Times New Roman"/>
        </w:rPr>
        <w:t>Bond Yields</w:t>
      </w:r>
    </w:p>
    <w:p w14:paraId="75BF6CF2" w14:textId="77777777" w:rsidR="00F20862" w:rsidRDefault="00F20862" w:rsidP="00F20862">
      <w:pPr>
        <w:pStyle w:val="ListParagraph"/>
        <w:numPr>
          <w:ilvl w:val="0"/>
          <w:numId w:val="19"/>
        </w:numPr>
        <w:tabs>
          <w:tab w:val="left" w:pos="720"/>
        </w:tabs>
        <w:rPr>
          <w:rFonts w:ascii="Times New Roman" w:hAnsi="Times New Roman"/>
        </w:rPr>
      </w:pPr>
      <w:r w:rsidRPr="00F20862">
        <w:rPr>
          <w:rFonts w:ascii="Times New Roman" w:hAnsi="Times New Roman"/>
          <w:highlight w:val="yellow"/>
        </w:rPr>
        <w:t>Yield</w:t>
      </w:r>
      <w:r>
        <w:rPr>
          <w:rFonts w:ascii="Times New Roman" w:hAnsi="Times New Roman"/>
        </w:rPr>
        <w:t xml:space="preserve"> or </w:t>
      </w:r>
      <w:r w:rsidRPr="00F20862">
        <w:rPr>
          <w:rFonts w:ascii="Times New Roman" w:hAnsi="Times New Roman"/>
          <w:highlight w:val="yellow"/>
        </w:rPr>
        <w:t>Yield-to-Maturity</w:t>
      </w:r>
      <w:r>
        <w:rPr>
          <w:rFonts w:ascii="Times New Roman" w:hAnsi="Times New Roman"/>
        </w:rPr>
        <w:t xml:space="preserve"> is another name for interest rate or discount rate</w:t>
      </w:r>
    </w:p>
    <w:p w14:paraId="4BC37D92" w14:textId="77777777" w:rsidR="00F20862" w:rsidRDefault="00F20862" w:rsidP="00F20862">
      <w:pPr>
        <w:pStyle w:val="ListParagraph"/>
        <w:numPr>
          <w:ilvl w:val="1"/>
          <w:numId w:val="19"/>
        </w:numPr>
        <w:tabs>
          <w:tab w:val="left" w:pos="720"/>
        </w:tabs>
        <w:rPr>
          <w:rFonts w:ascii="Times New Roman" w:hAnsi="Times New Roman"/>
        </w:rPr>
      </w:pPr>
      <w:r>
        <w:rPr>
          <w:rFonts w:ascii="Times New Roman" w:hAnsi="Times New Roman"/>
        </w:rPr>
        <w:t>Y or YTM: annual return if I buy today and hold the bond until maturity</w:t>
      </w:r>
    </w:p>
    <w:p w14:paraId="25B5150B" w14:textId="77777777" w:rsidR="00F20862" w:rsidRDefault="00F20862" w:rsidP="00F20862">
      <w:pPr>
        <w:pStyle w:val="ListParagraph"/>
        <w:numPr>
          <w:ilvl w:val="1"/>
          <w:numId w:val="19"/>
        </w:numPr>
        <w:tabs>
          <w:tab w:val="left" w:pos="720"/>
        </w:tabs>
        <w:rPr>
          <w:rFonts w:ascii="Times New Roman" w:hAnsi="Times New Roman"/>
        </w:rPr>
      </w:pPr>
      <w:r>
        <w:rPr>
          <w:rFonts w:ascii="Times New Roman" w:hAnsi="Times New Roman"/>
        </w:rPr>
        <w:t>By YTM, we refer to the one discount rate that someone can use to capitalize all cash flows and get a PV that’s equal to the bonds price as traded in financial markets</w:t>
      </w:r>
    </w:p>
    <w:p w14:paraId="2EF51A05" w14:textId="77777777" w:rsidR="00F20862" w:rsidRDefault="00F20862" w:rsidP="00F20862">
      <w:pPr>
        <w:pStyle w:val="ListParagraph"/>
        <w:numPr>
          <w:ilvl w:val="2"/>
          <w:numId w:val="19"/>
        </w:numPr>
        <w:tabs>
          <w:tab w:val="left" w:pos="720"/>
        </w:tabs>
        <w:rPr>
          <w:rFonts w:ascii="Times New Roman" w:hAnsi="Times New Roman"/>
        </w:rPr>
      </w:pPr>
      <w:r>
        <w:rPr>
          <w:rFonts w:ascii="Times New Roman" w:hAnsi="Times New Roman"/>
        </w:rPr>
        <w:t>Long term investors like to know about YTM</w:t>
      </w:r>
    </w:p>
    <w:p w14:paraId="0BF3EF30" w14:textId="77777777" w:rsidR="00F20862" w:rsidRDefault="00F20862" w:rsidP="00F20862">
      <w:pPr>
        <w:pStyle w:val="ListParagraph"/>
        <w:numPr>
          <w:ilvl w:val="0"/>
          <w:numId w:val="19"/>
        </w:numPr>
        <w:tabs>
          <w:tab w:val="left" w:pos="720"/>
        </w:tabs>
        <w:rPr>
          <w:rFonts w:ascii="Times New Roman" w:hAnsi="Times New Roman"/>
        </w:rPr>
      </w:pPr>
      <w:r>
        <w:rPr>
          <w:rFonts w:ascii="Times New Roman" w:hAnsi="Times New Roman"/>
        </w:rPr>
        <w:t xml:space="preserve">We find a bonds YTM by solving for I/Y on the </w:t>
      </w:r>
      <w:proofErr w:type="spellStart"/>
      <w:r>
        <w:rPr>
          <w:rFonts w:ascii="Times New Roman" w:hAnsi="Times New Roman"/>
        </w:rPr>
        <w:t>calc</w:t>
      </w:r>
      <w:proofErr w:type="spellEnd"/>
    </w:p>
    <w:p w14:paraId="0A0ABCDE" w14:textId="77777777" w:rsidR="00443CFA" w:rsidRDefault="00443CFA" w:rsidP="00F20862">
      <w:pPr>
        <w:tabs>
          <w:tab w:val="left" w:pos="720"/>
        </w:tabs>
        <w:rPr>
          <w:rFonts w:ascii="Times New Roman" w:hAnsi="Times New Roman"/>
        </w:rPr>
      </w:pPr>
    </w:p>
    <w:p w14:paraId="282BAED9" w14:textId="77777777" w:rsidR="00F20862" w:rsidRDefault="00F20862" w:rsidP="00F20862">
      <w:pPr>
        <w:tabs>
          <w:tab w:val="left" w:pos="720"/>
        </w:tabs>
        <w:rPr>
          <w:rFonts w:ascii="Times New Roman" w:hAnsi="Times New Roman"/>
        </w:rPr>
      </w:pPr>
      <w:r>
        <w:rPr>
          <w:rFonts w:ascii="Times New Roman" w:hAnsi="Times New Roman"/>
        </w:rPr>
        <w:t>Current Yield</w:t>
      </w:r>
    </w:p>
    <w:p w14:paraId="2EDF8D54" w14:textId="77777777" w:rsidR="00F20862" w:rsidRDefault="00F20862" w:rsidP="00F20862">
      <w:pPr>
        <w:pStyle w:val="ListParagraph"/>
        <w:numPr>
          <w:ilvl w:val="0"/>
          <w:numId w:val="21"/>
        </w:numPr>
        <w:tabs>
          <w:tab w:val="left" w:pos="720"/>
        </w:tabs>
        <w:rPr>
          <w:rFonts w:ascii="Times New Roman" w:hAnsi="Times New Roman"/>
        </w:rPr>
      </w:pPr>
      <w:r>
        <w:rPr>
          <w:rFonts w:ascii="Times New Roman" w:hAnsi="Times New Roman"/>
        </w:rPr>
        <w:t>Many investors in bonds are only interested in holding the bond for a short period of time (usually 1 year)</w:t>
      </w:r>
    </w:p>
    <w:p w14:paraId="513DA8D4" w14:textId="77777777" w:rsidR="00F20862" w:rsidRDefault="00F20862" w:rsidP="00F20862">
      <w:pPr>
        <w:pStyle w:val="ListParagraph"/>
        <w:numPr>
          <w:ilvl w:val="1"/>
          <w:numId w:val="21"/>
        </w:numPr>
        <w:tabs>
          <w:tab w:val="left" w:pos="720"/>
        </w:tabs>
        <w:rPr>
          <w:rFonts w:ascii="Times New Roman" w:hAnsi="Times New Roman"/>
        </w:rPr>
      </w:pPr>
      <w:r>
        <w:rPr>
          <w:rFonts w:ascii="Times New Roman" w:hAnsi="Times New Roman"/>
        </w:rPr>
        <w:t>These bond holders will only receive the coupon payment generated by the bond for that year, so we need another measure to reflect their return</w:t>
      </w:r>
    </w:p>
    <w:p w14:paraId="4582BAA3" w14:textId="77777777" w:rsidR="00F20862" w:rsidRDefault="00F20862" w:rsidP="00F20862">
      <w:pPr>
        <w:pStyle w:val="ListParagraph"/>
        <w:numPr>
          <w:ilvl w:val="0"/>
          <w:numId w:val="21"/>
        </w:numPr>
        <w:tabs>
          <w:tab w:val="left" w:pos="720"/>
        </w:tabs>
        <w:rPr>
          <w:rFonts w:ascii="Times New Roman" w:hAnsi="Times New Roman"/>
        </w:rPr>
      </w:pPr>
      <w:r w:rsidRPr="00F20862">
        <w:rPr>
          <w:rFonts w:ascii="Times New Roman" w:hAnsi="Times New Roman"/>
          <w:highlight w:val="yellow"/>
        </w:rPr>
        <w:t>Current Yield</w:t>
      </w:r>
      <w:r>
        <w:rPr>
          <w:rFonts w:ascii="Times New Roman" w:hAnsi="Times New Roman"/>
        </w:rPr>
        <w:t>: the one year return for holding a bond</w:t>
      </w:r>
    </w:p>
    <w:p w14:paraId="433ECF17" w14:textId="77777777" w:rsidR="002823A4" w:rsidRDefault="002823A4" w:rsidP="00F20862">
      <w:pPr>
        <w:pStyle w:val="ListParagraph"/>
        <w:numPr>
          <w:ilvl w:val="0"/>
          <w:numId w:val="21"/>
        </w:numPr>
        <w:tabs>
          <w:tab w:val="left" w:pos="720"/>
        </w:tabs>
        <w:rPr>
          <w:rFonts w:ascii="Times New Roman" w:hAnsi="Times New Roman"/>
        </w:rPr>
      </w:pPr>
      <w:r>
        <w:rPr>
          <w:rFonts w:ascii="Times New Roman" w:hAnsi="Times New Roman"/>
        </w:rPr>
        <w:t>Current Yield matters to short-term investors</w:t>
      </w:r>
    </w:p>
    <w:p w14:paraId="5B9B70F5" w14:textId="77777777" w:rsidR="002823A4" w:rsidRDefault="002823A4" w:rsidP="002823A4">
      <w:pPr>
        <w:pStyle w:val="ListParagraph"/>
        <w:numPr>
          <w:ilvl w:val="1"/>
          <w:numId w:val="21"/>
        </w:numPr>
        <w:tabs>
          <w:tab w:val="left" w:pos="720"/>
        </w:tabs>
        <w:rPr>
          <w:rFonts w:ascii="Times New Roman" w:hAnsi="Times New Roman"/>
        </w:rPr>
      </w:pPr>
      <w:r>
        <w:rPr>
          <w:rFonts w:ascii="Times New Roman" w:hAnsi="Times New Roman"/>
        </w:rPr>
        <w:t>Ex: brokerages, insurance companies, corporations</w:t>
      </w:r>
    </w:p>
    <w:p w14:paraId="75494B68" w14:textId="77777777" w:rsidR="002823A4" w:rsidRDefault="002823A4" w:rsidP="002823A4">
      <w:pPr>
        <w:pStyle w:val="ListParagraph"/>
        <w:numPr>
          <w:ilvl w:val="2"/>
          <w:numId w:val="21"/>
        </w:numPr>
        <w:tabs>
          <w:tab w:val="left" w:pos="720"/>
        </w:tabs>
        <w:rPr>
          <w:rFonts w:ascii="Times New Roman" w:hAnsi="Times New Roman"/>
        </w:rPr>
      </w:pPr>
      <w:r>
        <w:rPr>
          <w:rFonts w:ascii="Times New Roman" w:hAnsi="Times New Roman"/>
        </w:rPr>
        <w:t xml:space="preserve">Liquidity investors </w:t>
      </w:r>
    </w:p>
    <w:p w14:paraId="17DEBDE9" w14:textId="77777777" w:rsidR="002823A4" w:rsidRDefault="002823A4" w:rsidP="002823A4">
      <w:pPr>
        <w:pStyle w:val="ListParagraph"/>
        <w:numPr>
          <w:ilvl w:val="0"/>
          <w:numId w:val="21"/>
        </w:numPr>
        <w:tabs>
          <w:tab w:val="left" w:pos="720"/>
        </w:tabs>
        <w:rPr>
          <w:rFonts w:ascii="Times New Roman" w:hAnsi="Times New Roman"/>
        </w:rPr>
      </w:pPr>
      <w:r>
        <w:rPr>
          <w:rFonts w:ascii="Times New Roman" w:hAnsi="Times New Roman"/>
        </w:rPr>
        <w:t>In the calculation of the current yield, we assume the price of the bond doesn’t change over the year</w:t>
      </w:r>
    </w:p>
    <w:p w14:paraId="57284120" w14:textId="77777777" w:rsidR="002823A4" w:rsidRDefault="002823A4" w:rsidP="002823A4">
      <w:pPr>
        <w:tabs>
          <w:tab w:val="left" w:pos="720"/>
        </w:tabs>
        <w:rPr>
          <w:rFonts w:ascii="Times New Roman" w:hAnsi="Times New Roman"/>
        </w:rPr>
      </w:pPr>
    </w:p>
    <w:p w14:paraId="3E574C48" w14:textId="77777777" w:rsidR="002823A4" w:rsidRDefault="002823A4" w:rsidP="002823A4">
      <w:pPr>
        <w:tabs>
          <w:tab w:val="left" w:pos="720"/>
        </w:tabs>
        <w:rPr>
          <w:rFonts w:ascii="Times New Roman" w:hAnsi="Times New Roman"/>
        </w:rPr>
      </w:pPr>
      <w:r>
        <w:rPr>
          <w:rFonts w:ascii="Times New Roman" w:hAnsi="Times New Roman"/>
        </w:rPr>
        <w:t>Bond Price Terminology in Relation to Par Value</w:t>
      </w:r>
    </w:p>
    <w:p w14:paraId="36162FF6" w14:textId="77777777" w:rsidR="002823A4" w:rsidRDefault="002823A4" w:rsidP="002823A4">
      <w:pPr>
        <w:pStyle w:val="ListParagraph"/>
        <w:numPr>
          <w:ilvl w:val="0"/>
          <w:numId w:val="22"/>
        </w:numPr>
        <w:tabs>
          <w:tab w:val="left" w:pos="720"/>
        </w:tabs>
        <w:rPr>
          <w:rFonts w:ascii="Times New Roman" w:hAnsi="Times New Roman"/>
        </w:rPr>
      </w:pPr>
      <w:r>
        <w:rPr>
          <w:rFonts w:ascii="Times New Roman" w:hAnsi="Times New Roman"/>
        </w:rPr>
        <w:t xml:space="preserve">We classify bond trading prices based on their relationship to par or face value </w:t>
      </w:r>
    </w:p>
    <w:p w14:paraId="0C3AC6FD" w14:textId="77777777" w:rsidR="002823A4" w:rsidRDefault="002823A4" w:rsidP="002823A4">
      <w:pPr>
        <w:pStyle w:val="ListParagraph"/>
        <w:numPr>
          <w:ilvl w:val="1"/>
          <w:numId w:val="22"/>
        </w:numPr>
        <w:tabs>
          <w:tab w:val="left" w:pos="720"/>
        </w:tabs>
        <w:rPr>
          <w:rFonts w:ascii="Times New Roman" w:hAnsi="Times New Roman"/>
        </w:rPr>
      </w:pPr>
      <w:r>
        <w:rPr>
          <w:rFonts w:ascii="Times New Roman" w:hAnsi="Times New Roman"/>
        </w:rPr>
        <w:t xml:space="preserve">If the bond price is less than par value, we say the bond is trading at a </w:t>
      </w:r>
      <w:r w:rsidRPr="002823A4">
        <w:rPr>
          <w:rFonts w:ascii="Times New Roman" w:hAnsi="Times New Roman"/>
          <w:highlight w:val="yellow"/>
        </w:rPr>
        <w:t>discount</w:t>
      </w:r>
    </w:p>
    <w:p w14:paraId="45F08A7D" w14:textId="77777777" w:rsidR="002823A4" w:rsidRDefault="002823A4" w:rsidP="002823A4">
      <w:pPr>
        <w:pStyle w:val="ListParagraph"/>
        <w:numPr>
          <w:ilvl w:val="2"/>
          <w:numId w:val="22"/>
        </w:numPr>
        <w:tabs>
          <w:tab w:val="left" w:pos="720"/>
        </w:tabs>
        <w:rPr>
          <w:rFonts w:ascii="Times New Roman" w:hAnsi="Times New Roman"/>
        </w:rPr>
      </w:pPr>
      <w:r>
        <w:rPr>
          <w:rFonts w:ascii="Times New Roman" w:hAnsi="Times New Roman"/>
        </w:rPr>
        <w:t>The yield required by investors is greater than the coupon rate on the bond</w:t>
      </w:r>
    </w:p>
    <w:p w14:paraId="37FDA830" w14:textId="77777777" w:rsidR="002823A4" w:rsidRDefault="002823A4" w:rsidP="002823A4">
      <w:pPr>
        <w:pStyle w:val="ListParagraph"/>
        <w:numPr>
          <w:ilvl w:val="2"/>
          <w:numId w:val="22"/>
        </w:numPr>
        <w:tabs>
          <w:tab w:val="left" w:pos="720"/>
        </w:tabs>
        <w:rPr>
          <w:rFonts w:ascii="Times New Roman" w:hAnsi="Times New Roman"/>
        </w:rPr>
      </w:pPr>
      <w:r>
        <w:rPr>
          <w:rFonts w:ascii="Times New Roman" w:hAnsi="Times New Roman"/>
        </w:rPr>
        <w:t>By paying a discounted price, you get a larger yield than you required</w:t>
      </w:r>
    </w:p>
    <w:p w14:paraId="192A1DEB" w14:textId="77777777" w:rsidR="002823A4" w:rsidRDefault="002823A4" w:rsidP="002823A4">
      <w:pPr>
        <w:pStyle w:val="ListParagraph"/>
        <w:numPr>
          <w:ilvl w:val="1"/>
          <w:numId w:val="22"/>
        </w:numPr>
        <w:tabs>
          <w:tab w:val="left" w:pos="720"/>
        </w:tabs>
        <w:rPr>
          <w:rFonts w:ascii="Times New Roman" w:hAnsi="Times New Roman"/>
        </w:rPr>
      </w:pPr>
      <w:r>
        <w:rPr>
          <w:rFonts w:ascii="Times New Roman" w:hAnsi="Times New Roman"/>
        </w:rPr>
        <w:t xml:space="preserve">If the bond price is greater than par value, we say the bond is trading at a </w:t>
      </w:r>
      <w:r w:rsidRPr="002823A4">
        <w:rPr>
          <w:rFonts w:ascii="Times New Roman" w:hAnsi="Times New Roman"/>
          <w:highlight w:val="yellow"/>
        </w:rPr>
        <w:t>premium</w:t>
      </w:r>
    </w:p>
    <w:p w14:paraId="7FCA8A19" w14:textId="77777777" w:rsidR="002823A4" w:rsidRDefault="002823A4" w:rsidP="002823A4">
      <w:pPr>
        <w:pStyle w:val="ListParagraph"/>
        <w:numPr>
          <w:ilvl w:val="2"/>
          <w:numId w:val="22"/>
        </w:numPr>
        <w:tabs>
          <w:tab w:val="left" w:pos="720"/>
        </w:tabs>
        <w:rPr>
          <w:rFonts w:ascii="Times New Roman" w:hAnsi="Times New Roman"/>
        </w:rPr>
      </w:pPr>
      <w:r>
        <w:rPr>
          <w:rFonts w:ascii="Times New Roman" w:hAnsi="Times New Roman"/>
        </w:rPr>
        <w:t>The yield required by investors is less than the coupon rate on the bond</w:t>
      </w:r>
    </w:p>
    <w:p w14:paraId="1820D719" w14:textId="77777777" w:rsidR="002823A4" w:rsidRDefault="00174215" w:rsidP="002823A4">
      <w:pPr>
        <w:pStyle w:val="ListParagraph"/>
        <w:numPr>
          <w:ilvl w:val="2"/>
          <w:numId w:val="22"/>
        </w:numPr>
        <w:tabs>
          <w:tab w:val="left" w:pos="720"/>
        </w:tabs>
        <w:rPr>
          <w:rFonts w:ascii="Times New Roman" w:hAnsi="Times New Roman"/>
        </w:rPr>
      </w:pPr>
      <w:r>
        <w:rPr>
          <w:rFonts w:ascii="Times New Roman" w:hAnsi="Times New Roman"/>
        </w:rPr>
        <w:t>Investor demand increases to own the bond, which pushes up the price</w:t>
      </w:r>
    </w:p>
    <w:p w14:paraId="3EE890DB" w14:textId="77777777" w:rsidR="002823A4" w:rsidRDefault="002823A4" w:rsidP="002823A4">
      <w:pPr>
        <w:pStyle w:val="ListParagraph"/>
        <w:numPr>
          <w:ilvl w:val="1"/>
          <w:numId w:val="22"/>
        </w:numPr>
        <w:tabs>
          <w:tab w:val="left" w:pos="720"/>
        </w:tabs>
        <w:rPr>
          <w:rFonts w:ascii="Times New Roman" w:hAnsi="Times New Roman"/>
        </w:rPr>
      </w:pPr>
      <w:r>
        <w:rPr>
          <w:rFonts w:ascii="Times New Roman" w:hAnsi="Times New Roman"/>
        </w:rPr>
        <w:t xml:space="preserve">If the bond is trading at $1000, we say the bond is trading at </w:t>
      </w:r>
      <w:r w:rsidRPr="002823A4">
        <w:rPr>
          <w:rFonts w:ascii="Times New Roman" w:hAnsi="Times New Roman"/>
          <w:highlight w:val="yellow"/>
        </w:rPr>
        <w:t>par</w:t>
      </w:r>
    </w:p>
    <w:p w14:paraId="7B09F2ED" w14:textId="77777777" w:rsidR="00174215" w:rsidRDefault="00174215" w:rsidP="00174215">
      <w:pPr>
        <w:pStyle w:val="ListParagraph"/>
        <w:numPr>
          <w:ilvl w:val="2"/>
          <w:numId w:val="22"/>
        </w:numPr>
        <w:tabs>
          <w:tab w:val="left" w:pos="720"/>
        </w:tabs>
        <w:rPr>
          <w:rFonts w:ascii="Times New Roman" w:hAnsi="Times New Roman"/>
        </w:rPr>
      </w:pPr>
      <w:r>
        <w:rPr>
          <w:rFonts w:ascii="Times New Roman" w:hAnsi="Times New Roman"/>
        </w:rPr>
        <w:t>The yield to maturity required by the investor is equal to the coupon rate</w:t>
      </w:r>
    </w:p>
    <w:p w14:paraId="47B97857" w14:textId="77777777" w:rsidR="00174215" w:rsidRDefault="00174215" w:rsidP="00174215">
      <w:pPr>
        <w:pStyle w:val="ListParagraph"/>
        <w:numPr>
          <w:ilvl w:val="2"/>
          <w:numId w:val="22"/>
        </w:numPr>
        <w:tabs>
          <w:tab w:val="left" w:pos="720"/>
        </w:tabs>
        <w:rPr>
          <w:rFonts w:ascii="Times New Roman" w:hAnsi="Times New Roman"/>
        </w:rPr>
      </w:pPr>
      <w:r>
        <w:rPr>
          <w:rFonts w:ascii="Times New Roman" w:hAnsi="Times New Roman"/>
        </w:rPr>
        <w:t>The cash flows paid by the bond match the risk that investors see in the firm</w:t>
      </w:r>
    </w:p>
    <w:p w14:paraId="314A8064" w14:textId="58FC42B3" w:rsidR="00174215" w:rsidRDefault="00174215" w:rsidP="00174215">
      <w:pPr>
        <w:pStyle w:val="ListParagraph"/>
        <w:numPr>
          <w:ilvl w:val="0"/>
          <w:numId w:val="22"/>
        </w:numPr>
        <w:tabs>
          <w:tab w:val="left" w:pos="720"/>
        </w:tabs>
        <w:rPr>
          <w:rFonts w:ascii="Times New Roman" w:hAnsi="Times New Roman"/>
        </w:rPr>
      </w:pPr>
      <w:r>
        <w:rPr>
          <w:rFonts w:ascii="Times New Roman" w:hAnsi="Times New Roman"/>
        </w:rPr>
        <w:t>Bon</w:t>
      </w:r>
      <w:r w:rsidR="00443CFA">
        <w:rPr>
          <w:rFonts w:ascii="Times New Roman" w:hAnsi="Times New Roman"/>
        </w:rPr>
        <w:t>d</w:t>
      </w:r>
      <w:r>
        <w:rPr>
          <w:rFonts w:ascii="Times New Roman" w:hAnsi="Times New Roman"/>
        </w:rPr>
        <w:t xml:space="preserve"> yields and bond prices are inversely related</w:t>
      </w:r>
    </w:p>
    <w:p w14:paraId="122C4D8E" w14:textId="77777777" w:rsidR="00174215" w:rsidRDefault="00174215" w:rsidP="00174215">
      <w:pPr>
        <w:pStyle w:val="ListParagraph"/>
        <w:numPr>
          <w:ilvl w:val="1"/>
          <w:numId w:val="22"/>
        </w:numPr>
        <w:tabs>
          <w:tab w:val="left" w:pos="720"/>
        </w:tabs>
        <w:rPr>
          <w:rFonts w:ascii="Times New Roman" w:hAnsi="Times New Roman"/>
        </w:rPr>
      </w:pPr>
      <w:r>
        <w:rPr>
          <w:rFonts w:ascii="Times New Roman" w:hAnsi="Times New Roman"/>
        </w:rPr>
        <w:t>When the bond yield goes up, investors pay less due to increased risk</w:t>
      </w:r>
    </w:p>
    <w:p w14:paraId="48A7F02A" w14:textId="77777777" w:rsidR="00174215" w:rsidRDefault="00174215" w:rsidP="00174215">
      <w:pPr>
        <w:tabs>
          <w:tab w:val="left" w:pos="720"/>
        </w:tabs>
        <w:rPr>
          <w:rFonts w:ascii="Times New Roman" w:hAnsi="Times New Roman"/>
        </w:rPr>
      </w:pPr>
    </w:p>
    <w:p w14:paraId="6DB56235" w14:textId="77777777" w:rsidR="00174215" w:rsidRDefault="00174215" w:rsidP="00174215">
      <w:pPr>
        <w:tabs>
          <w:tab w:val="left" w:pos="720"/>
        </w:tabs>
        <w:rPr>
          <w:rFonts w:ascii="Times New Roman" w:hAnsi="Times New Roman"/>
        </w:rPr>
      </w:pPr>
      <w:r>
        <w:rPr>
          <w:rFonts w:ascii="Times New Roman" w:hAnsi="Times New Roman"/>
        </w:rPr>
        <w:t>Zero Coupon Bond</w:t>
      </w:r>
    </w:p>
    <w:p w14:paraId="62857B1F" w14:textId="77777777" w:rsidR="00174215" w:rsidRDefault="00174215" w:rsidP="00174215">
      <w:pPr>
        <w:pStyle w:val="ListParagraph"/>
        <w:numPr>
          <w:ilvl w:val="0"/>
          <w:numId w:val="23"/>
        </w:numPr>
        <w:tabs>
          <w:tab w:val="left" w:pos="720"/>
        </w:tabs>
        <w:rPr>
          <w:rFonts w:ascii="Times New Roman" w:hAnsi="Times New Roman"/>
        </w:rPr>
      </w:pPr>
      <w:r w:rsidRPr="00443CFA">
        <w:rPr>
          <w:rFonts w:ascii="Times New Roman" w:hAnsi="Times New Roman"/>
          <w:highlight w:val="yellow"/>
        </w:rPr>
        <w:t>Zero Coupon Bond</w:t>
      </w:r>
      <w:bookmarkStart w:id="0" w:name="_GoBack"/>
      <w:bookmarkEnd w:id="0"/>
      <w:r>
        <w:rPr>
          <w:rFonts w:ascii="Times New Roman" w:hAnsi="Times New Roman"/>
        </w:rPr>
        <w:t>: a security that pays no interest payments during its life</w:t>
      </w:r>
    </w:p>
    <w:p w14:paraId="35D13572" w14:textId="77777777" w:rsidR="00174215" w:rsidRDefault="00174215" w:rsidP="00174215">
      <w:pPr>
        <w:pStyle w:val="ListParagraph"/>
        <w:numPr>
          <w:ilvl w:val="1"/>
          <w:numId w:val="23"/>
        </w:numPr>
        <w:tabs>
          <w:tab w:val="left" w:pos="720"/>
        </w:tabs>
        <w:rPr>
          <w:rFonts w:ascii="Times New Roman" w:hAnsi="Times New Roman"/>
        </w:rPr>
      </w:pPr>
      <w:r>
        <w:rPr>
          <w:rFonts w:ascii="Times New Roman" w:hAnsi="Times New Roman"/>
        </w:rPr>
        <w:t>Investor is only promised FV at maturity</w:t>
      </w:r>
    </w:p>
    <w:p w14:paraId="35FC2072" w14:textId="77777777" w:rsidR="00174215" w:rsidRDefault="00174215" w:rsidP="00174215">
      <w:pPr>
        <w:pStyle w:val="ListParagraph"/>
        <w:numPr>
          <w:ilvl w:val="0"/>
          <w:numId w:val="23"/>
        </w:numPr>
        <w:tabs>
          <w:tab w:val="left" w:pos="720"/>
        </w:tabs>
        <w:rPr>
          <w:rFonts w:ascii="Times New Roman" w:hAnsi="Times New Roman"/>
        </w:rPr>
      </w:pPr>
      <w:r>
        <w:rPr>
          <w:rFonts w:ascii="Times New Roman" w:hAnsi="Times New Roman"/>
        </w:rPr>
        <w:t>All zero coupon bonds trade at a discount as you pay less than the FV when you purchase the bond</w:t>
      </w:r>
    </w:p>
    <w:p w14:paraId="24757A93" w14:textId="77777777" w:rsidR="00174215" w:rsidRDefault="00174215" w:rsidP="00174215">
      <w:pPr>
        <w:pStyle w:val="ListParagraph"/>
        <w:numPr>
          <w:ilvl w:val="0"/>
          <w:numId w:val="23"/>
        </w:numPr>
        <w:tabs>
          <w:tab w:val="left" w:pos="720"/>
        </w:tabs>
        <w:rPr>
          <w:rFonts w:ascii="Times New Roman" w:hAnsi="Times New Roman"/>
        </w:rPr>
      </w:pPr>
      <w:r>
        <w:rPr>
          <w:rFonts w:ascii="Times New Roman" w:hAnsi="Times New Roman"/>
        </w:rPr>
        <w:t>Largest issuer of zero coupon bonds is US Dep’t of Treasury</w:t>
      </w:r>
    </w:p>
    <w:p w14:paraId="49EC25FB" w14:textId="77777777" w:rsidR="00174215" w:rsidRDefault="00174215" w:rsidP="00174215">
      <w:pPr>
        <w:pStyle w:val="ListParagraph"/>
        <w:numPr>
          <w:ilvl w:val="1"/>
          <w:numId w:val="23"/>
        </w:numPr>
        <w:tabs>
          <w:tab w:val="left" w:pos="720"/>
        </w:tabs>
        <w:rPr>
          <w:rFonts w:ascii="Times New Roman" w:hAnsi="Times New Roman"/>
        </w:rPr>
      </w:pPr>
      <w:r>
        <w:rPr>
          <w:rFonts w:ascii="Times New Roman" w:hAnsi="Times New Roman"/>
        </w:rPr>
        <w:t>US Savings Bond</w:t>
      </w:r>
    </w:p>
    <w:p w14:paraId="0379DA17" w14:textId="77777777" w:rsidR="00174215" w:rsidRDefault="00174215" w:rsidP="00174215">
      <w:pPr>
        <w:pStyle w:val="ListParagraph"/>
        <w:numPr>
          <w:ilvl w:val="0"/>
          <w:numId w:val="23"/>
        </w:numPr>
        <w:tabs>
          <w:tab w:val="left" w:pos="720"/>
        </w:tabs>
        <w:rPr>
          <w:rFonts w:ascii="Times New Roman" w:hAnsi="Times New Roman"/>
        </w:rPr>
      </w:pPr>
      <w:r>
        <w:rPr>
          <w:rFonts w:ascii="Times New Roman" w:hAnsi="Times New Roman"/>
        </w:rPr>
        <w:t>Motive for issuing a zero coupon bond is that you can defer interest payment until maturity</w:t>
      </w:r>
    </w:p>
    <w:p w14:paraId="74B057E7" w14:textId="77777777" w:rsidR="00174215" w:rsidRDefault="00174215" w:rsidP="00174215">
      <w:pPr>
        <w:pStyle w:val="ListParagraph"/>
        <w:numPr>
          <w:ilvl w:val="1"/>
          <w:numId w:val="23"/>
        </w:numPr>
        <w:tabs>
          <w:tab w:val="left" w:pos="720"/>
        </w:tabs>
        <w:rPr>
          <w:rFonts w:ascii="Times New Roman" w:hAnsi="Times New Roman"/>
        </w:rPr>
      </w:pPr>
      <w:r>
        <w:rPr>
          <w:rFonts w:ascii="Times New Roman" w:hAnsi="Times New Roman"/>
        </w:rPr>
        <w:t>This is appealing for firms with cash constraints but investors may expect a premium for taking the risk</w:t>
      </w:r>
    </w:p>
    <w:p w14:paraId="2C2937EC" w14:textId="77777777" w:rsidR="00174215" w:rsidRDefault="00174215" w:rsidP="00174215">
      <w:pPr>
        <w:pStyle w:val="ListParagraph"/>
        <w:numPr>
          <w:ilvl w:val="0"/>
          <w:numId w:val="23"/>
        </w:numPr>
        <w:tabs>
          <w:tab w:val="left" w:pos="720"/>
        </w:tabs>
        <w:rPr>
          <w:rFonts w:ascii="Times New Roman" w:hAnsi="Times New Roman"/>
        </w:rPr>
      </w:pPr>
      <w:r>
        <w:rPr>
          <w:rFonts w:ascii="Times New Roman" w:hAnsi="Times New Roman"/>
        </w:rPr>
        <w:t>To solve for a zero coupon bond, we adjust the basic bond pricing formula to remove the coupon payments</w:t>
      </w:r>
    </w:p>
    <w:p w14:paraId="44532E14" w14:textId="77777777" w:rsidR="00174215" w:rsidRDefault="00174215" w:rsidP="00174215">
      <w:pPr>
        <w:pStyle w:val="ListParagraph"/>
        <w:tabs>
          <w:tab w:val="left" w:pos="720"/>
        </w:tabs>
        <w:rPr>
          <w:rFonts w:ascii="Times New Roman" w:hAnsi="Times New Roman"/>
        </w:rPr>
      </w:pPr>
    </w:p>
    <w:p w14:paraId="461B8AD5" w14:textId="77777777" w:rsidR="00174215" w:rsidRPr="00174215" w:rsidRDefault="00174215" w:rsidP="00174215">
      <w:pPr>
        <w:pStyle w:val="ListParagraph"/>
        <w:tabs>
          <w:tab w:val="left" w:pos="720"/>
        </w:tabs>
        <w:rPr>
          <w:rFonts w:ascii="Times New Roman" w:hAnsi="Times New Roman"/>
        </w:rPr>
      </w:pPr>
      <w:r>
        <w:rPr>
          <w:rFonts w:ascii="Times New Roman" w:hAnsi="Times New Roman"/>
        </w:rPr>
        <w:tab/>
        <w:t>P = (Face Value) / (1+rd)^N</w:t>
      </w:r>
    </w:p>
    <w:sectPr w:rsidR="00174215" w:rsidRPr="00174215" w:rsidSect="008D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00D"/>
    <w:multiLevelType w:val="hybridMultilevel"/>
    <w:tmpl w:val="9408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17F5A"/>
    <w:multiLevelType w:val="hybridMultilevel"/>
    <w:tmpl w:val="F790E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E92A86"/>
    <w:multiLevelType w:val="hybridMultilevel"/>
    <w:tmpl w:val="016243A0"/>
    <w:lvl w:ilvl="0" w:tplc="CB10DDB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E423ED2"/>
    <w:multiLevelType w:val="hybridMultilevel"/>
    <w:tmpl w:val="6484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B2B50"/>
    <w:multiLevelType w:val="hybridMultilevel"/>
    <w:tmpl w:val="52BC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273CB"/>
    <w:multiLevelType w:val="hybridMultilevel"/>
    <w:tmpl w:val="E96A33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09130E"/>
    <w:multiLevelType w:val="hybridMultilevel"/>
    <w:tmpl w:val="76AE7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A73A5"/>
    <w:multiLevelType w:val="hybridMultilevel"/>
    <w:tmpl w:val="C0947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0653FC2"/>
    <w:multiLevelType w:val="hybridMultilevel"/>
    <w:tmpl w:val="6CFED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2217BD"/>
    <w:multiLevelType w:val="hybridMultilevel"/>
    <w:tmpl w:val="9D8A4D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4F632E"/>
    <w:multiLevelType w:val="hybridMultilevel"/>
    <w:tmpl w:val="46D60280"/>
    <w:lvl w:ilvl="0" w:tplc="CB10DDBC">
      <w:start w:val="1"/>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3042628"/>
    <w:multiLevelType w:val="hybridMultilevel"/>
    <w:tmpl w:val="EF42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67F5B"/>
    <w:multiLevelType w:val="hybridMultilevel"/>
    <w:tmpl w:val="2FD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F3E97"/>
    <w:multiLevelType w:val="hybridMultilevel"/>
    <w:tmpl w:val="AD38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04047"/>
    <w:multiLevelType w:val="hybridMultilevel"/>
    <w:tmpl w:val="52CA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64F83"/>
    <w:multiLevelType w:val="hybridMultilevel"/>
    <w:tmpl w:val="4F143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FB7033"/>
    <w:multiLevelType w:val="hybridMultilevel"/>
    <w:tmpl w:val="2630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042E7"/>
    <w:multiLevelType w:val="hybridMultilevel"/>
    <w:tmpl w:val="D2E8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10116"/>
    <w:multiLevelType w:val="hybridMultilevel"/>
    <w:tmpl w:val="894C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A363C"/>
    <w:multiLevelType w:val="hybridMultilevel"/>
    <w:tmpl w:val="B89E3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02742D"/>
    <w:multiLevelType w:val="hybridMultilevel"/>
    <w:tmpl w:val="5C662696"/>
    <w:lvl w:ilvl="0" w:tplc="CB10DDBC">
      <w:start w:val="1"/>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DA81EA0"/>
    <w:multiLevelType w:val="hybridMultilevel"/>
    <w:tmpl w:val="55643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BB0048"/>
    <w:multiLevelType w:val="hybridMultilevel"/>
    <w:tmpl w:val="ED045B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5"/>
  </w:num>
  <w:num w:numId="3">
    <w:abstractNumId w:val="6"/>
  </w:num>
  <w:num w:numId="4">
    <w:abstractNumId w:val="9"/>
  </w:num>
  <w:num w:numId="5">
    <w:abstractNumId w:val="21"/>
  </w:num>
  <w:num w:numId="6">
    <w:abstractNumId w:val="15"/>
  </w:num>
  <w:num w:numId="7">
    <w:abstractNumId w:val="7"/>
  </w:num>
  <w:num w:numId="8">
    <w:abstractNumId w:val="1"/>
  </w:num>
  <w:num w:numId="9">
    <w:abstractNumId w:val="22"/>
  </w:num>
  <w:num w:numId="10">
    <w:abstractNumId w:val="2"/>
  </w:num>
  <w:num w:numId="11">
    <w:abstractNumId w:val="14"/>
  </w:num>
  <w:num w:numId="12">
    <w:abstractNumId w:val="4"/>
  </w:num>
  <w:num w:numId="13">
    <w:abstractNumId w:val="10"/>
  </w:num>
  <w:num w:numId="14">
    <w:abstractNumId w:val="18"/>
  </w:num>
  <w:num w:numId="15">
    <w:abstractNumId w:val="20"/>
  </w:num>
  <w:num w:numId="16">
    <w:abstractNumId w:val="19"/>
  </w:num>
  <w:num w:numId="17">
    <w:abstractNumId w:val="11"/>
  </w:num>
  <w:num w:numId="18">
    <w:abstractNumId w:val="13"/>
  </w:num>
  <w:num w:numId="19">
    <w:abstractNumId w:val="0"/>
  </w:num>
  <w:num w:numId="20">
    <w:abstractNumId w:val="8"/>
  </w:num>
  <w:num w:numId="21">
    <w:abstractNumId w:val="12"/>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F3"/>
    <w:rsid w:val="00174215"/>
    <w:rsid w:val="002823A4"/>
    <w:rsid w:val="00443CFA"/>
    <w:rsid w:val="00594A35"/>
    <w:rsid w:val="005D57ED"/>
    <w:rsid w:val="00607406"/>
    <w:rsid w:val="00646353"/>
    <w:rsid w:val="006A79C3"/>
    <w:rsid w:val="00874A1E"/>
    <w:rsid w:val="008A5462"/>
    <w:rsid w:val="008D5AF3"/>
    <w:rsid w:val="00910676"/>
    <w:rsid w:val="00A44698"/>
    <w:rsid w:val="00C6585A"/>
    <w:rsid w:val="00C8536E"/>
    <w:rsid w:val="00F2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893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A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5</Pages>
  <Words>1352</Words>
  <Characters>7712</Characters>
  <Application>Microsoft Macintosh Word</Application>
  <DocSecurity>0</DocSecurity>
  <Lines>64</Lines>
  <Paragraphs>18</Paragraphs>
  <ScaleCrop>false</ScaleCrop>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Grimm</dc:creator>
  <cp:keywords/>
  <dc:description/>
  <cp:lastModifiedBy>Olivia Grimm</cp:lastModifiedBy>
  <cp:revision>3</cp:revision>
  <dcterms:created xsi:type="dcterms:W3CDTF">2017-09-09T19:45:00Z</dcterms:created>
  <dcterms:modified xsi:type="dcterms:W3CDTF">2017-09-18T19:20:00Z</dcterms:modified>
</cp:coreProperties>
</file>